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C5" w:rsidRPr="00DB15EC" w:rsidRDefault="00DB15EC" w:rsidP="00DB15EC">
      <w:pPr>
        <w:jc w:val="center"/>
        <w:rPr>
          <w:rFonts w:hint="eastAsia"/>
          <w:b/>
          <w:sz w:val="28"/>
        </w:rPr>
      </w:pPr>
      <w:r w:rsidRPr="00DB15EC">
        <w:rPr>
          <w:rFonts w:hint="eastAsia"/>
          <w:b/>
          <w:sz w:val="28"/>
        </w:rPr>
        <w:t>齐盛贵金属日评</w:t>
      </w:r>
      <w:r w:rsidRPr="00DB15EC">
        <w:rPr>
          <w:b/>
          <w:sz w:val="28"/>
        </w:rPr>
        <w:t>—</w:t>
      </w:r>
      <w:r w:rsidR="009D6F70">
        <w:rPr>
          <w:rFonts w:hint="eastAsia"/>
          <w:b/>
          <w:sz w:val="28"/>
        </w:rPr>
        <w:t>黄金上</w:t>
      </w:r>
      <w:bookmarkStart w:id="0" w:name="_GoBack"/>
      <w:bookmarkEnd w:id="0"/>
      <w:r w:rsidR="009D6F70">
        <w:rPr>
          <w:rFonts w:hint="eastAsia"/>
          <w:b/>
          <w:sz w:val="28"/>
        </w:rPr>
        <w:t>冲失败再次陷入整理，关注下方支撑</w:t>
      </w:r>
    </w:p>
    <w:p w:rsidR="002960C3" w:rsidRDefault="002960C3" w:rsidP="009D012F">
      <w:pPr>
        <w:ind w:firstLineChars="200" w:firstLine="420"/>
        <w:jc w:val="right"/>
      </w:pPr>
      <w:r>
        <w:rPr>
          <w:rFonts w:hint="eastAsia"/>
        </w:rPr>
        <w:t xml:space="preserve"> </w:t>
      </w:r>
    </w:p>
    <w:p w:rsidR="002960C3" w:rsidRDefault="000F722B" w:rsidP="002960C3">
      <w:r>
        <w:rPr>
          <w:noProof/>
        </w:rPr>
        <w:drawing>
          <wp:inline distT="0" distB="0" distL="0" distR="0" wp14:anchorId="6E192ABE" wp14:editId="2EAD9749">
            <wp:extent cx="5274310" cy="1902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02460"/>
                    </a:xfrm>
                    <a:prstGeom prst="rect">
                      <a:avLst/>
                    </a:prstGeom>
                  </pic:spPr>
                </pic:pic>
              </a:graphicData>
            </a:graphic>
          </wp:inline>
        </w:drawing>
      </w:r>
    </w:p>
    <w:p w:rsidR="000F722B" w:rsidRDefault="000F722B" w:rsidP="00596EDC">
      <w:r>
        <w:rPr>
          <w:rFonts w:hint="eastAsia"/>
        </w:rPr>
        <w:t>昨日黄金上冲失败，外盘黄金现货在</w:t>
      </w:r>
      <w:r>
        <w:rPr>
          <w:rFonts w:hint="eastAsia"/>
        </w:rPr>
        <w:t>2</w:t>
      </w:r>
      <w:r>
        <w:t>956</w:t>
      </w:r>
      <w:r>
        <w:rPr>
          <w:rFonts w:hint="eastAsia"/>
        </w:rPr>
        <w:t>止步，隔夜最低下探至</w:t>
      </w:r>
      <w:r>
        <w:rPr>
          <w:rFonts w:hint="eastAsia"/>
        </w:rPr>
        <w:t>2</w:t>
      </w:r>
      <w:r>
        <w:t>888</w:t>
      </w:r>
      <w:r>
        <w:rPr>
          <w:rFonts w:hint="eastAsia"/>
        </w:rPr>
        <w:t>，截至下午三点收盘收至</w:t>
      </w:r>
      <w:r>
        <w:rPr>
          <w:rFonts w:hint="eastAsia"/>
        </w:rPr>
        <w:t>2</w:t>
      </w:r>
      <w:r>
        <w:t>910</w:t>
      </w:r>
      <w:r>
        <w:rPr>
          <w:rFonts w:hint="eastAsia"/>
        </w:rPr>
        <w:t>，国内黄金期货收至</w:t>
      </w:r>
      <w:r>
        <w:rPr>
          <w:rFonts w:hint="eastAsia"/>
        </w:rPr>
        <w:t>6</w:t>
      </w:r>
      <w:r>
        <w:t>79.42</w:t>
      </w:r>
      <w:r>
        <w:rPr>
          <w:rFonts w:hint="eastAsia"/>
        </w:rPr>
        <w:t>元</w:t>
      </w:r>
      <w:r>
        <w:rPr>
          <w:rFonts w:hint="eastAsia"/>
        </w:rPr>
        <w:t>/</w:t>
      </w:r>
      <w:r>
        <w:rPr>
          <w:rFonts w:hint="eastAsia"/>
        </w:rPr>
        <w:t>克，下跌</w:t>
      </w:r>
      <w:r>
        <w:rPr>
          <w:rFonts w:hint="eastAsia"/>
        </w:rPr>
        <w:t>1</w:t>
      </w:r>
      <w:r>
        <w:t>.09%</w:t>
      </w:r>
      <w:r>
        <w:rPr>
          <w:rFonts w:hint="eastAsia"/>
        </w:rPr>
        <w:t>，白银表现羸弱，国内白银期货收至</w:t>
      </w:r>
      <w:r>
        <w:rPr>
          <w:rFonts w:hint="eastAsia"/>
        </w:rPr>
        <w:t>7</w:t>
      </w:r>
      <w:r>
        <w:t>904</w:t>
      </w:r>
      <w:r>
        <w:rPr>
          <w:rFonts w:hint="eastAsia"/>
        </w:rPr>
        <w:t>，下跌</w:t>
      </w:r>
      <w:r>
        <w:rPr>
          <w:rFonts w:hint="eastAsia"/>
        </w:rPr>
        <w:t>1</w:t>
      </w:r>
      <w:r>
        <w:t>.58%</w:t>
      </w:r>
      <w:r>
        <w:rPr>
          <w:rFonts w:hint="eastAsia"/>
        </w:rPr>
        <w:t>。</w:t>
      </w:r>
    </w:p>
    <w:p w:rsidR="000F722B" w:rsidRDefault="000F722B" w:rsidP="00596EDC">
      <w:pPr>
        <w:rPr>
          <w:rFonts w:hint="eastAsia"/>
        </w:rPr>
      </w:pPr>
      <w:r>
        <w:rPr>
          <w:rFonts w:hint="eastAsia"/>
        </w:rPr>
        <w:t>目前基本面暂无重要消息，仅仅解读为短期利多出尽或者多头获利了结。截至目前，黄金以累计上涨</w:t>
      </w:r>
      <w:r>
        <w:rPr>
          <w:rFonts w:hint="eastAsia"/>
        </w:rPr>
        <w:t>2</w:t>
      </w:r>
      <w:r>
        <w:rPr>
          <w:rFonts w:hint="eastAsia"/>
        </w:rPr>
        <w:t>个月左右，最大涨幅超</w:t>
      </w:r>
      <w:r>
        <w:rPr>
          <w:rFonts w:hint="eastAsia"/>
        </w:rPr>
        <w:t>1</w:t>
      </w:r>
      <w:r>
        <w:t>0%</w:t>
      </w:r>
      <w:r>
        <w:rPr>
          <w:rFonts w:hint="eastAsia"/>
        </w:rPr>
        <w:t>，期间缺乏有效回调，因此技术上存在回调需求。短线基本面重点关注周五核心</w:t>
      </w:r>
      <w:r>
        <w:rPr>
          <w:rFonts w:hint="eastAsia"/>
        </w:rPr>
        <w:t>P</w:t>
      </w:r>
      <w:r>
        <w:t>CE</w:t>
      </w:r>
      <w:r>
        <w:rPr>
          <w:rFonts w:hint="eastAsia"/>
        </w:rPr>
        <w:t>数据，目前预期值为</w:t>
      </w:r>
      <w:r>
        <w:rPr>
          <w:rFonts w:hint="eastAsia"/>
        </w:rPr>
        <w:t>2</w:t>
      </w:r>
      <w:r>
        <w:t>.6%</w:t>
      </w:r>
      <w:r>
        <w:rPr>
          <w:rFonts w:hint="eastAsia"/>
        </w:rPr>
        <w:t>，前值</w:t>
      </w:r>
      <w:r>
        <w:rPr>
          <w:rFonts w:hint="eastAsia"/>
        </w:rPr>
        <w:t>2</w:t>
      </w:r>
      <w:r>
        <w:t>.8%</w:t>
      </w:r>
      <w:r>
        <w:rPr>
          <w:rFonts w:hint="eastAsia"/>
        </w:rPr>
        <w:t>，若数据回落，会刺激降息情绪升温。</w:t>
      </w:r>
    </w:p>
    <w:p w:rsidR="00596EDC" w:rsidRDefault="000F722B" w:rsidP="00596EDC">
      <w:r>
        <w:rPr>
          <w:rFonts w:hint="eastAsia"/>
        </w:rPr>
        <w:t>另外，美俄就俄乌冲突</w:t>
      </w:r>
      <w:r w:rsidR="009D6F70">
        <w:rPr>
          <w:rFonts w:hint="eastAsia"/>
        </w:rPr>
        <w:t>接近达成停火或对金银带来一定利空，但预计有限。我们认为，全球货币体系变革、美元信用弱化以及央行购金等逻辑为金银长期逻辑，且持续发酵。另外，</w:t>
      </w:r>
      <w:r w:rsidR="00596EDC">
        <w:rPr>
          <w:rFonts w:hint="eastAsia"/>
        </w:rPr>
        <w:t>上周美联储公布了会议纪要，透露出下一步要暂停缩表或</w:t>
      </w:r>
      <w:r w:rsidR="009D6F70">
        <w:rPr>
          <w:rFonts w:hint="eastAsia"/>
        </w:rPr>
        <w:t>者减少缩表规模，这也意味着货币政策边际宽松，对市场是利多的。辩证来看，由于</w:t>
      </w:r>
      <w:r w:rsidR="00596EDC">
        <w:rPr>
          <w:rFonts w:hint="eastAsia"/>
        </w:rPr>
        <w:t>缩表是在从市场抽取流动性，可能意味着未来美国的流动性会出现问题。流动性危机我们参考</w:t>
      </w:r>
      <w:r w:rsidR="00596EDC">
        <w:rPr>
          <w:rFonts w:hint="eastAsia"/>
        </w:rPr>
        <w:t>2020</w:t>
      </w:r>
      <w:r w:rsidR="00596EDC">
        <w:rPr>
          <w:rFonts w:hint="eastAsia"/>
        </w:rPr>
        <w:t>年</w:t>
      </w:r>
      <w:r w:rsidR="00596EDC">
        <w:rPr>
          <w:rFonts w:hint="eastAsia"/>
        </w:rPr>
        <w:t>3</w:t>
      </w:r>
      <w:r w:rsidR="00596EDC">
        <w:rPr>
          <w:rFonts w:hint="eastAsia"/>
        </w:rPr>
        <w:t>月年那次，美联储直接降息了</w:t>
      </w:r>
      <w:r w:rsidR="00596EDC">
        <w:rPr>
          <w:rFonts w:hint="eastAsia"/>
        </w:rPr>
        <w:t>100BP</w:t>
      </w:r>
      <w:r w:rsidR="00596EDC">
        <w:rPr>
          <w:rFonts w:hint="eastAsia"/>
        </w:rPr>
        <w:t>，然后从缩表转向阔表，金银是先走空再走多。</w:t>
      </w:r>
    </w:p>
    <w:p w:rsidR="00596EDC" w:rsidRDefault="00596EDC" w:rsidP="00596EDC"/>
    <w:p w:rsidR="00596EDC" w:rsidRPr="00596EDC" w:rsidRDefault="00596EDC" w:rsidP="00596EDC">
      <w:pPr>
        <w:rPr>
          <w:b/>
        </w:rPr>
      </w:pPr>
      <w:r w:rsidRPr="00596EDC">
        <w:rPr>
          <w:rFonts w:hint="eastAsia"/>
          <w:b/>
        </w:rPr>
        <w:t>我们认为美元信用弱化</w:t>
      </w:r>
      <w:r w:rsidRPr="00596EDC">
        <w:rPr>
          <w:rFonts w:hint="eastAsia"/>
          <w:b/>
        </w:rPr>
        <w:t>+</w:t>
      </w:r>
      <w:r w:rsidRPr="00596EDC">
        <w:rPr>
          <w:rFonts w:hint="eastAsia"/>
          <w:b/>
        </w:rPr>
        <w:t>央行购金等大逻辑未发生改变，短线会受到经济数据及关税等消息面影响。</w:t>
      </w:r>
      <w:r w:rsidR="009D6F70">
        <w:rPr>
          <w:rFonts w:hint="eastAsia"/>
          <w:b/>
        </w:rPr>
        <w:t>技术面，黄金有超涨之嫌，短线有回调需求，下方关注</w:t>
      </w:r>
      <w:r w:rsidR="009D6F70">
        <w:rPr>
          <w:rFonts w:hint="eastAsia"/>
          <w:b/>
        </w:rPr>
        <w:t>2</w:t>
      </w:r>
      <w:r w:rsidR="009D6F70">
        <w:rPr>
          <w:b/>
        </w:rPr>
        <w:t>880</w:t>
      </w:r>
      <w:r w:rsidR="009D6F70">
        <w:rPr>
          <w:rFonts w:hint="eastAsia"/>
          <w:b/>
        </w:rPr>
        <w:t>支撑。白银由于大宗商品需求疲软影响，表现相比黄金羸弱。</w:t>
      </w:r>
    </w:p>
    <w:p w:rsidR="00596EDC" w:rsidRPr="00596EDC" w:rsidRDefault="00596EDC" w:rsidP="00596EDC">
      <w:pPr>
        <w:rPr>
          <w:color w:val="FF0000"/>
        </w:rPr>
      </w:pPr>
    </w:p>
    <w:p w:rsidR="00596EDC" w:rsidRPr="00596EDC" w:rsidRDefault="00596EDC" w:rsidP="00596EDC">
      <w:pPr>
        <w:rPr>
          <w:b/>
          <w:color w:val="FF0000"/>
        </w:rPr>
      </w:pPr>
      <w:r w:rsidRPr="00596EDC">
        <w:rPr>
          <w:rFonts w:hint="eastAsia"/>
          <w:b/>
          <w:color w:val="FF0000"/>
        </w:rPr>
        <w:t>金银观点：</w:t>
      </w:r>
      <w:r w:rsidR="009D6F70">
        <w:rPr>
          <w:rFonts w:hint="eastAsia"/>
          <w:b/>
          <w:color w:val="FF0000"/>
        </w:rPr>
        <w:t>黄金短线表现滞涨，关注下方</w:t>
      </w:r>
      <w:r w:rsidR="009D6F70">
        <w:rPr>
          <w:rFonts w:hint="eastAsia"/>
          <w:b/>
          <w:color w:val="FF0000"/>
        </w:rPr>
        <w:t>2</w:t>
      </w:r>
      <w:r w:rsidR="009D6F70">
        <w:rPr>
          <w:b/>
          <w:color w:val="FF0000"/>
        </w:rPr>
        <w:t>880</w:t>
      </w:r>
      <w:r w:rsidR="009D6F70">
        <w:rPr>
          <w:rFonts w:hint="eastAsia"/>
          <w:b/>
          <w:color w:val="FF0000"/>
        </w:rPr>
        <w:t>支撑，并做好风险管理；白银相比黄金羸弱</w:t>
      </w:r>
      <w:r w:rsidRPr="00596EDC">
        <w:rPr>
          <w:rFonts w:hint="eastAsia"/>
          <w:b/>
          <w:color w:val="FF0000"/>
        </w:rPr>
        <w:t>。</w:t>
      </w:r>
    </w:p>
    <w:p w:rsidR="00596EDC" w:rsidRPr="00596EDC" w:rsidRDefault="00596EDC" w:rsidP="00596EDC">
      <w:pPr>
        <w:rPr>
          <w:b/>
        </w:rPr>
      </w:pPr>
    </w:p>
    <w:p w:rsidR="00DB15EC" w:rsidRPr="00596EDC" w:rsidRDefault="00596EDC" w:rsidP="00596EDC">
      <w:pPr>
        <w:rPr>
          <w:b/>
        </w:rPr>
      </w:pPr>
      <w:r w:rsidRPr="00596EDC">
        <w:rPr>
          <w:rFonts w:hint="eastAsia"/>
          <w:b/>
        </w:rPr>
        <w:t>风险点：</w:t>
      </w:r>
      <w:r w:rsidRPr="00596EDC">
        <w:rPr>
          <w:rFonts w:hint="eastAsia"/>
          <w:b/>
        </w:rPr>
        <w:t>1.</w:t>
      </w:r>
      <w:r w:rsidRPr="00596EDC">
        <w:rPr>
          <w:rFonts w:hint="eastAsia"/>
          <w:b/>
        </w:rPr>
        <w:t>通胀超预期反弹；</w:t>
      </w:r>
      <w:r w:rsidRPr="00596EDC">
        <w:rPr>
          <w:rFonts w:hint="eastAsia"/>
          <w:b/>
        </w:rPr>
        <w:t>2.</w:t>
      </w:r>
      <w:r w:rsidRPr="00596EDC">
        <w:rPr>
          <w:rFonts w:hint="eastAsia"/>
          <w:b/>
        </w:rPr>
        <w:t>经济反弹；</w:t>
      </w:r>
      <w:r w:rsidRPr="00596EDC">
        <w:rPr>
          <w:rFonts w:hint="eastAsia"/>
          <w:b/>
        </w:rPr>
        <w:t>3.</w:t>
      </w:r>
      <w:r w:rsidRPr="00596EDC">
        <w:rPr>
          <w:rFonts w:hint="eastAsia"/>
          <w:b/>
        </w:rPr>
        <w:t>美联储货币政策收紧；</w:t>
      </w:r>
      <w:r w:rsidRPr="00596EDC">
        <w:rPr>
          <w:rFonts w:hint="eastAsia"/>
          <w:b/>
        </w:rPr>
        <w:t>4.</w:t>
      </w:r>
      <w:r w:rsidRPr="00596EDC">
        <w:rPr>
          <w:rFonts w:hint="eastAsia"/>
          <w:b/>
        </w:rPr>
        <w:t>流动性危机。</w:t>
      </w:r>
    </w:p>
    <w:p w:rsidR="002960C3" w:rsidRDefault="002960C3" w:rsidP="002960C3">
      <w:pPr>
        <w:jc w:val="center"/>
      </w:pPr>
    </w:p>
    <w:p w:rsidR="002960C3" w:rsidRDefault="002960C3" w:rsidP="002960C3">
      <w:pPr>
        <w:jc w:val="center"/>
      </w:pPr>
      <w:r>
        <w:rPr>
          <w:rFonts w:hint="eastAsia"/>
        </w:rPr>
        <w:t>免责声明</w:t>
      </w:r>
    </w:p>
    <w:p w:rsidR="002960C3" w:rsidRPr="00DB15EC" w:rsidRDefault="002960C3" w:rsidP="002960C3">
      <w:pPr>
        <w:ind w:firstLineChars="200" w:firstLine="420"/>
      </w:pPr>
      <w:r>
        <w:rPr>
          <w:rFonts w:hint="eastAsia"/>
        </w:rPr>
        <w:t>本报告内容形成采用的基础数据信息均来源于公开资料，我公司对这类信息的准确性和完整性不做任何保证，也不保证所包含的信息和报告中得出的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w:t>
      </w:r>
      <w:r>
        <w:rPr>
          <w:rFonts w:hint="eastAsia"/>
        </w:rPr>
        <w:lastRenderedPageBreak/>
        <w:t>誉、经济损失保留追诉权利。</w:t>
      </w:r>
    </w:p>
    <w:sectPr w:rsidR="002960C3" w:rsidRPr="00DB1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C0" w:rsidRDefault="00AD66C0" w:rsidP="00DB15EC">
      <w:r>
        <w:separator/>
      </w:r>
    </w:p>
  </w:endnote>
  <w:endnote w:type="continuationSeparator" w:id="0">
    <w:p w:rsidR="00AD66C0" w:rsidRDefault="00AD66C0" w:rsidP="00DB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C0" w:rsidRDefault="00AD66C0" w:rsidP="00DB15EC">
      <w:r>
        <w:separator/>
      </w:r>
    </w:p>
  </w:footnote>
  <w:footnote w:type="continuationSeparator" w:id="0">
    <w:p w:rsidR="00AD66C0" w:rsidRDefault="00AD66C0" w:rsidP="00DB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DAC"/>
    <w:rsid w:val="000F722B"/>
    <w:rsid w:val="002712C5"/>
    <w:rsid w:val="002960C3"/>
    <w:rsid w:val="00331F29"/>
    <w:rsid w:val="003B05CA"/>
    <w:rsid w:val="00556F7A"/>
    <w:rsid w:val="00596EDC"/>
    <w:rsid w:val="009D012F"/>
    <w:rsid w:val="009D6F70"/>
    <w:rsid w:val="00AA0DAC"/>
    <w:rsid w:val="00AD66C0"/>
    <w:rsid w:val="00DB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A330"/>
  <w15:chartTrackingRefBased/>
  <w15:docId w15:val="{4AE0E19F-199A-4231-B28B-1A6618A9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5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5EC"/>
    <w:rPr>
      <w:sz w:val="18"/>
      <w:szCs w:val="18"/>
    </w:rPr>
  </w:style>
  <w:style w:type="paragraph" w:styleId="a5">
    <w:name w:val="footer"/>
    <w:basedOn w:val="a"/>
    <w:link w:val="a6"/>
    <w:uiPriority w:val="99"/>
    <w:unhideWhenUsed/>
    <w:rsid w:val="00DB15EC"/>
    <w:pPr>
      <w:tabs>
        <w:tab w:val="center" w:pos="4153"/>
        <w:tab w:val="right" w:pos="8306"/>
      </w:tabs>
      <w:snapToGrid w:val="0"/>
      <w:jc w:val="left"/>
    </w:pPr>
    <w:rPr>
      <w:sz w:val="18"/>
      <w:szCs w:val="18"/>
    </w:rPr>
  </w:style>
  <w:style w:type="character" w:customStyle="1" w:styleId="a6">
    <w:name w:val="页脚 字符"/>
    <w:basedOn w:val="a0"/>
    <w:link w:val="a5"/>
    <w:uiPriority w:val="99"/>
    <w:rsid w:val="00DB1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5</cp:revision>
  <dcterms:created xsi:type="dcterms:W3CDTF">2025-02-17T07:41:00Z</dcterms:created>
  <dcterms:modified xsi:type="dcterms:W3CDTF">2025-02-26T08:00:00Z</dcterms:modified>
</cp:coreProperties>
</file>