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6A3152">
        <w:rPr>
          <w:rFonts w:hint="eastAsia"/>
          <w:b/>
          <w:sz w:val="28"/>
        </w:rPr>
        <w:t>关注本周四美联储议息会议</w:t>
      </w:r>
    </w:p>
    <w:bookmarkEnd w:id="0"/>
    <w:bookmarkEnd w:id="1"/>
    <w:p w:rsidR="00C357E3" w:rsidRDefault="006A3152">
      <w:r>
        <w:rPr>
          <w:noProof/>
        </w:rPr>
        <w:drawing>
          <wp:inline distT="0" distB="0" distL="0" distR="0" wp14:anchorId="61DD7D55" wp14:editId="74EB22C8">
            <wp:extent cx="5274310" cy="19691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69135"/>
                    </a:xfrm>
                    <a:prstGeom prst="rect">
                      <a:avLst/>
                    </a:prstGeom>
                  </pic:spPr>
                </pic:pic>
              </a:graphicData>
            </a:graphic>
          </wp:inline>
        </w:drawing>
      </w:r>
    </w:p>
    <w:p w:rsidR="00803BF4" w:rsidRDefault="00803BF4" w:rsidP="003C7DF4">
      <w:pPr>
        <w:ind w:right="280" w:firstLineChars="200" w:firstLine="560"/>
        <w:rPr>
          <w:sz w:val="28"/>
        </w:rPr>
      </w:pPr>
      <w:bookmarkStart w:id="2" w:name="OLE_LINK1"/>
      <w:bookmarkStart w:id="3" w:name="OLE_LINK2"/>
      <w:bookmarkStart w:id="4" w:name="OLE_LINK3"/>
      <w:r w:rsidRPr="00803BF4">
        <w:rPr>
          <w:rFonts w:hint="eastAsia"/>
          <w:sz w:val="28"/>
        </w:rPr>
        <w:t>今日</w:t>
      </w:r>
      <w:r w:rsidR="00E5184A">
        <w:rPr>
          <w:rFonts w:hint="eastAsia"/>
          <w:sz w:val="28"/>
        </w:rPr>
        <w:t>金银</w:t>
      </w:r>
      <w:r>
        <w:rPr>
          <w:rFonts w:hint="eastAsia"/>
          <w:sz w:val="28"/>
        </w:rPr>
        <w:t>继续高位运行</w:t>
      </w:r>
      <w:r w:rsidRPr="00803BF4">
        <w:rPr>
          <w:rFonts w:hint="eastAsia"/>
          <w:sz w:val="28"/>
        </w:rPr>
        <w:t>，</w:t>
      </w:r>
      <w:r w:rsidR="006A3152">
        <w:rPr>
          <w:rFonts w:hint="eastAsia"/>
          <w:sz w:val="28"/>
        </w:rPr>
        <w:t>多头趋势延续。</w:t>
      </w:r>
      <w:r>
        <w:rPr>
          <w:rFonts w:hint="eastAsia"/>
          <w:sz w:val="28"/>
        </w:rPr>
        <w:t>截至下午收盘，</w:t>
      </w:r>
      <w:r w:rsidRPr="00803BF4">
        <w:rPr>
          <w:rFonts w:hint="eastAsia"/>
          <w:sz w:val="28"/>
        </w:rPr>
        <w:t>国内黄金期货主力合约收至</w:t>
      </w:r>
      <w:r w:rsidRPr="00803BF4">
        <w:rPr>
          <w:rFonts w:hint="eastAsia"/>
          <w:sz w:val="28"/>
        </w:rPr>
        <w:t>8</w:t>
      </w:r>
      <w:r w:rsidR="006A3152">
        <w:rPr>
          <w:sz w:val="28"/>
        </w:rPr>
        <w:t>42.08</w:t>
      </w:r>
      <w:r w:rsidRPr="00803BF4">
        <w:rPr>
          <w:rFonts w:hint="eastAsia"/>
          <w:sz w:val="28"/>
        </w:rPr>
        <w:t>元</w:t>
      </w:r>
      <w:r w:rsidRPr="00803BF4">
        <w:rPr>
          <w:rFonts w:hint="eastAsia"/>
          <w:sz w:val="28"/>
        </w:rPr>
        <w:t>/</w:t>
      </w:r>
      <w:r w:rsidRPr="00803BF4">
        <w:rPr>
          <w:rFonts w:hint="eastAsia"/>
          <w:sz w:val="28"/>
        </w:rPr>
        <w:t>克，上涨</w:t>
      </w:r>
      <w:r w:rsidR="006A3152">
        <w:rPr>
          <w:rFonts w:hint="eastAsia"/>
          <w:sz w:val="28"/>
        </w:rPr>
        <w:t>1</w:t>
      </w:r>
      <w:r w:rsidR="006A3152">
        <w:rPr>
          <w:sz w:val="28"/>
        </w:rPr>
        <w:t>.14</w:t>
      </w:r>
      <w:r w:rsidRPr="00803BF4">
        <w:rPr>
          <w:rFonts w:hint="eastAsia"/>
          <w:sz w:val="28"/>
        </w:rPr>
        <w:t>%</w:t>
      </w:r>
      <w:r w:rsidRPr="00803BF4">
        <w:rPr>
          <w:rFonts w:hint="eastAsia"/>
          <w:sz w:val="28"/>
        </w:rPr>
        <w:t>；白银期货主力合约收至</w:t>
      </w:r>
      <w:r w:rsidR="00E5184A">
        <w:rPr>
          <w:sz w:val="28"/>
        </w:rPr>
        <w:t>10</w:t>
      </w:r>
      <w:r w:rsidR="006A3152">
        <w:rPr>
          <w:sz w:val="28"/>
        </w:rPr>
        <w:t>108</w:t>
      </w:r>
      <w:r w:rsidRPr="00803BF4">
        <w:rPr>
          <w:rFonts w:hint="eastAsia"/>
          <w:sz w:val="28"/>
        </w:rPr>
        <w:t>元</w:t>
      </w:r>
      <w:r w:rsidRPr="00803BF4">
        <w:rPr>
          <w:rFonts w:hint="eastAsia"/>
          <w:sz w:val="28"/>
        </w:rPr>
        <w:t>/</w:t>
      </w:r>
      <w:r w:rsidRPr="00803BF4">
        <w:rPr>
          <w:rFonts w:hint="eastAsia"/>
          <w:sz w:val="28"/>
        </w:rPr>
        <w:t>千克，</w:t>
      </w:r>
      <w:r>
        <w:rPr>
          <w:rFonts w:hint="eastAsia"/>
          <w:sz w:val="28"/>
        </w:rPr>
        <w:t>上涨</w:t>
      </w:r>
      <w:r w:rsidR="006A3152">
        <w:rPr>
          <w:sz w:val="28"/>
        </w:rPr>
        <w:t>1.08</w:t>
      </w:r>
      <w:r w:rsidRPr="00803BF4">
        <w:rPr>
          <w:rFonts w:hint="eastAsia"/>
          <w:sz w:val="28"/>
        </w:rPr>
        <w:t>%</w:t>
      </w:r>
      <w:r w:rsidR="00842C1F">
        <w:rPr>
          <w:rFonts w:hint="eastAsia"/>
          <w:sz w:val="28"/>
        </w:rPr>
        <w:t>，波动幅度较前两日有所收敛。</w:t>
      </w:r>
    </w:p>
    <w:p w:rsidR="001322D8" w:rsidRDefault="006A3152" w:rsidP="001322D8">
      <w:pPr>
        <w:ind w:right="280" w:firstLineChars="200" w:firstLine="560"/>
        <w:rPr>
          <w:rFonts w:hint="eastAsia"/>
          <w:sz w:val="28"/>
        </w:rPr>
      </w:pPr>
      <w:r>
        <w:rPr>
          <w:rFonts w:hint="eastAsia"/>
          <w:sz w:val="28"/>
        </w:rPr>
        <w:t>短线市场焦点在本周四凌晨美联储议息会议，在</w:t>
      </w:r>
      <w:r>
        <w:rPr>
          <w:rFonts w:hint="eastAsia"/>
          <w:sz w:val="28"/>
        </w:rPr>
        <w:t>8</w:t>
      </w:r>
      <w:r>
        <w:rPr>
          <w:rFonts w:hint="eastAsia"/>
          <w:sz w:val="28"/>
        </w:rPr>
        <w:t>月底召开的杰克逊霍尔年会上</w:t>
      </w:r>
      <w:r w:rsidR="00842C1F">
        <w:rPr>
          <w:rFonts w:hint="eastAsia"/>
          <w:sz w:val="28"/>
        </w:rPr>
        <w:t>鲍威尔态度转鸽后，市场认为鲍威尔或在这次议息会议上释放更加明确的宽松信号。本息议息会议</w:t>
      </w:r>
      <w:r w:rsidR="001322D8">
        <w:rPr>
          <w:rFonts w:hint="eastAsia"/>
          <w:sz w:val="28"/>
        </w:rPr>
        <w:t>降息</w:t>
      </w:r>
      <w:r w:rsidR="001322D8">
        <w:rPr>
          <w:rFonts w:hint="eastAsia"/>
          <w:sz w:val="28"/>
        </w:rPr>
        <w:t>2</w:t>
      </w:r>
      <w:r w:rsidR="001322D8">
        <w:rPr>
          <w:sz w:val="28"/>
        </w:rPr>
        <w:t>5</w:t>
      </w:r>
      <w:r w:rsidR="001322D8">
        <w:rPr>
          <w:rFonts w:hint="eastAsia"/>
          <w:sz w:val="28"/>
        </w:rPr>
        <w:t>BP</w:t>
      </w:r>
      <w:r w:rsidR="001322D8">
        <w:rPr>
          <w:rFonts w:hint="eastAsia"/>
          <w:sz w:val="28"/>
        </w:rPr>
        <w:t>已经基本计价，若降息靴子兑现对市场影响并不大，真正能够影响市场的是未来宽松的态度及路径变化，我们重点关注几方面</w:t>
      </w:r>
      <w:r w:rsidR="00842C1F">
        <w:rPr>
          <w:rFonts w:hint="eastAsia"/>
          <w:sz w:val="28"/>
        </w:rPr>
        <w:t>：</w:t>
      </w:r>
    </w:p>
    <w:p w:rsidR="00842C1F" w:rsidRDefault="00842C1F" w:rsidP="003C7DF4">
      <w:pPr>
        <w:ind w:right="280" w:firstLineChars="200" w:firstLine="560"/>
        <w:rPr>
          <w:sz w:val="28"/>
        </w:rPr>
      </w:pPr>
      <w:r>
        <w:rPr>
          <w:rFonts w:hint="eastAsia"/>
          <w:sz w:val="28"/>
        </w:rPr>
        <w:t>一是通胀态度。从近几次美国</w:t>
      </w:r>
      <w:r>
        <w:rPr>
          <w:rFonts w:hint="eastAsia"/>
          <w:sz w:val="28"/>
        </w:rPr>
        <w:t>C</w:t>
      </w:r>
      <w:r>
        <w:rPr>
          <w:sz w:val="28"/>
        </w:rPr>
        <w:t>PI</w:t>
      </w:r>
      <w:r>
        <w:rPr>
          <w:rFonts w:hint="eastAsia"/>
          <w:sz w:val="28"/>
        </w:rPr>
        <w:t>数据来看，由关税所带来的通胀反弹风险整体可控，即不会出现通胀超预期反弹局面。若鲍威尔表达通胀未来水平不高等有关措辞，也就意味着美联储继续维持高利率的动力大大降低。</w:t>
      </w:r>
    </w:p>
    <w:p w:rsidR="00842C1F" w:rsidRDefault="00842C1F" w:rsidP="003C7DF4">
      <w:pPr>
        <w:ind w:right="280" w:firstLineChars="200" w:firstLine="560"/>
        <w:rPr>
          <w:rFonts w:hint="eastAsia"/>
          <w:sz w:val="28"/>
        </w:rPr>
      </w:pPr>
      <w:r>
        <w:rPr>
          <w:rFonts w:hint="eastAsia"/>
          <w:sz w:val="28"/>
        </w:rPr>
        <w:t>二是经济态度。美国</w:t>
      </w:r>
      <w:r>
        <w:rPr>
          <w:rFonts w:hint="eastAsia"/>
          <w:sz w:val="28"/>
        </w:rPr>
        <w:t>8</w:t>
      </w:r>
      <w:r>
        <w:rPr>
          <w:rFonts w:hint="eastAsia"/>
          <w:sz w:val="28"/>
        </w:rPr>
        <w:t>月就业数据不仅回落，而且劳工部还下修了</w:t>
      </w:r>
      <w:r>
        <w:rPr>
          <w:rFonts w:hint="eastAsia"/>
          <w:sz w:val="28"/>
        </w:rPr>
        <w:t>6</w:t>
      </w:r>
      <w:r>
        <w:rPr>
          <w:rFonts w:hint="eastAsia"/>
          <w:sz w:val="28"/>
        </w:rPr>
        <w:t>、</w:t>
      </w:r>
      <w:r>
        <w:rPr>
          <w:rFonts w:hint="eastAsia"/>
          <w:sz w:val="28"/>
        </w:rPr>
        <w:t>7</w:t>
      </w:r>
      <w:r>
        <w:rPr>
          <w:rFonts w:hint="eastAsia"/>
          <w:sz w:val="28"/>
        </w:rPr>
        <w:t>两月数据以及</w:t>
      </w:r>
      <w:r>
        <w:rPr>
          <w:rFonts w:hint="eastAsia"/>
          <w:sz w:val="28"/>
        </w:rPr>
        <w:t>2</w:t>
      </w:r>
      <w:r>
        <w:rPr>
          <w:sz w:val="28"/>
        </w:rPr>
        <w:t>5</w:t>
      </w:r>
      <w:r>
        <w:rPr>
          <w:rFonts w:hint="eastAsia"/>
          <w:sz w:val="28"/>
        </w:rPr>
        <w:t>年非农基数，意味着海外就业端面临较大下行压力。同时，在杰克逊霍尔年会上鲍威尔强调了</w:t>
      </w:r>
      <w:r w:rsidR="001322D8">
        <w:rPr>
          <w:rFonts w:hint="eastAsia"/>
          <w:sz w:val="28"/>
        </w:rPr>
        <w:t>经济风险和</w:t>
      </w:r>
      <w:r w:rsidR="001322D8">
        <w:rPr>
          <w:rFonts w:hint="eastAsia"/>
          <w:sz w:val="28"/>
        </w:rPr>
        <w:lastRenderedPageBreak/>
        <w:t>就业压力</w:t>
      </w:r>
      <w:r>
        <w:rPr>
          <w:rFonts w:hint="eastAsia"/>
          <w:sz w:val="28"/>
        </w:rPr>
        <w:t>，这都</w:t>
      </w:r>
      <w:r w:rsidR="001322D8">
        <w:rPr>
          <w:rFonts w:hint="eastAsia"/>
          <w:sz w:val="28"/>
        </w:rPr>
        <w:t>代表美联储或将更多注意力从“抗通胀”转移至“稳经济”层面，也就为进一步货币宽松打开缺口。所以，本次议息会议上鲍威尔对于经济和就业的态度至关重要。</w:t>
      </w:r>
    </w:p>
    <w:p w:rsidR="001322D8" w:rsidRDefault="001322D8" w:rsidP="003C7DF4">
      <w:pPr>
        <w:ind w:right="280" w:firstLineChars="200" w:firstLine="560"/>
        <w:rPr>
          <w:sz w:val="28"/>
        </w:rPr>
      </w:pPr>
      <w:r>
        <w:rPr>
          <w:rFonts w:hint="eastAsia"/>
          <w:sz w:val="28"/>
        </w:rPr>
        <w:t>三是能否明确未来宽松路径。目前市场预计年内降息</w:t>
      </w:r>
      <w:r>
        <w:rPr>
          <w:rFonts w:hint="eastAsia"/>
          <w:sz w:val="28"/>
        </w:rPr>
        <w:t>3</w:t>
      </w:r>
      <w:r>
        <w:rPr>
          <w:rFonts w:hint="eastAsia"/>
          <w:sz w:val="28"/>
        </w:rPr>
        <w:t>次左右，但还没有计价充分。如果鲍威尔能够透露出降息预期甚至降息次数的话，对市场会带来提振。另外，虽然美联储已经处于降息周期，但是仍在缩表，</w:t>
      </w:r>
      <w:r w:rsidR="00CF631D">
        <w:rPr>
          <w:rFonts w:hint="eastAsia"/>
          <w:sz w:val="28"/>
        </w:rPr>
        <w:t>因此缩表停止以及扩表启动等言辞也是货币宽松的信号。</w:t>
      </w:r>
    </w:p>
    <w:p w:rsidR="00CD2AB4" w:rsidRDefault="00CD2AB4" w:rsidP="00CD2AB4">
      <w:pPr>
        <w:ind w:right="280" w:firstLineChars="200" w:firstLine="560"/>
        <w:rPr>
          <w:sz w:val="28"/>
        </w:rPr>
      </w:pPr>
      <w:r w:rsidRPr="00CD2AB4">
        <w:rPr>
          <w:rFonts w:hint="eastAsia"/>
          <w:sz w:val="28"/>
        </w:rPr>
        <w:t>观点：</w:t>
      </w:r>
      <w:r w:rsidR="003C7DF4">
        <w:rPr>
          <w:rFonts w:hint="eastAsia"/>
          <w:sz w:val="28"/>
        </w:rPr>
        <w:t>继续关注向上机会</w:t>
      </w:r>
      <w:r w:rsidR="00CF631D">
        <w:rPr>
          <w:rFonts w:hint="eastAsia"/>
          <w:sz w:val="28"/>
        </w:rPr>
        <w:t>，注意议息会议风险扰动</w:t>
      </w:r>
      <w:r w:rsidR="00CF631D">
        <w:rPr>
          <w:rFonts w:hint="eastAsia"/>
          <w:sz w:val="28"/>
        </w:rPr>
        <w:t>，做好风险管理</w:t>
      </w:r>
      <w:r w:rsidR="003C7DF4">
        <w:rPr>
          <w:rFonts w:hint="eastAsia"/>
          <w:sz w:val="28"/>
        </w:rPr>
        <w:t>。</w:t>
      </w:r>
      <w:bookmarkStart w:id="5" w:name="_GoBack"/>
      <w:bookmarkEnd w:id="5"/>
    </w:p>
    <w:p w:rsidR="003C7DF4" w:rsidRDefault="003C7DF4" w:rsidP="00CD2AB4">
      <w:pPr>
        <w:ind w:right="280" w:firstLineChars="200" w:firstLine="560"/>
        <w:rPr>
          <w:sz w:val="28"/>
        </w:rPr>
      </w:pPr>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bookmarkStart w:id="23" w:name="OLE_LINK23"/>
      <w:bookmarkStart w:id="24" w:name="OLE_LINK24"/>
      <w:bookmarkStart w:id="25" w:name="OLE_LINK25"/>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w:t>
      </w:r>
      <w:r w:rsidRPr="0056635F">
        <w:rPr>
          <w:rFonts w:hint="eastAsia"/>
          <w:sz w:val="28"/>
        </w:rPr>
        <w:lastRenderedPageBreak/>
        <w:t>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06" w:rsidRDefault="001A2D06" w:rsidP="00C357E3">
      <w:r>
        <w:separator/>
      </w:r>
    </w:p>
  </w:endnote>
  <w:endnote w:type="continuationSeparator" w:id="0">
    <w:p w:rsidR="001A2D06" w:rsidRDefault="001A2D06"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06" w:rsidRDefault="001A2D06" w:rsidP="00C357E3">
      <w:r>
        <w:separator/>
      </w:r>
    </w:p>
  </w:footnote>
  <w:footnote w:type="continuationSeparator" w:id="0">
    <w:p w:rsidR="001A2D06" w:rsidRDefault="001A2D06"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322D8"/>
    <w:rsid w:val="001A2D06"/>
    <w:rsid w:val="001C632F"/>
    <w:rsid w:val="001D6BA1"/>
    <w:rsid w:val="00206377"/>
    <w:rsid w:val="00233796"/>
    <w:rsid w:val="0023608D"/>
    <w:rsid w:val="002378F3"/>
    <w:rsid w:val="00242DAB"/>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D0C58"/>
    <w:rsid w:val="005F48A3"/>
    <w:rsid w:val="0062598F"/>
    <w:rsid w:val="00642B6D"/>
    <w:rsid w:val="00667AED"/>
    <w:rsid w:val="00691F65"/>
    <w:rsid w:val="00694DF9"/>
    <w:rsid w:val="006A3152"/>
    <w:rsid w:val="00720E3E"/>
    <w:rsid w:val="00725110"/>
    <w:rsid w:val="00750F24"/>
    <w:rsid w:val="0079138A"/>
    <w:rsid w:val="00794B17"/>
    <w:rsid w:val="007A7709"/>
    <w:rsid w:val="007A7D01"/>
    <w:rsid w:val="007C4FD8"/>
    <w:rsid w:val="007D34C1"/>
    <w:rsid w:val="00803BF4"/>
    <w:rsid w:val="00842C1F"/>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502F3"/>
    <w:rsid w:val="00A712C0"/>
    <w:rsid w:val="00A91F3A"/>
    <w:rsid w:val="00A935AF"/>
    <w:rsid w:val="00AB1A44"/>
    <w:rsid w:val="00AB2A73"/>
    <w:rsid w:val="00AE5508"/>
    <w:rsid w:val="00B37A52"/>
    <w:rsid w:val="00B613ED"/>
    <w:rsid w:val="00B635D0"/>
    <w:rsid w:val="00B7100D"/>
    <w:rsid w:val="00B9000F"/>
    <w:rsid w:val="00BA7591"/>
    <w:rsid w:val="00BB3C5E"/>
    <w:rsid w:val="00BC250C"/>
    <w:rsid w:val="00BC7DB3"/>
    <w:rsid w:val="00BC7E64"/>
    <w:rsid w:val="00C17795"/>
    <w:rsid w:val="00C357E3"/>
    <w:rsid w:val="00C42276"/>
    <w:rsid w:val="00CA2970"/>
    <w:rsid w:val="00CD2AB4"/>
    <w:rsid w:val="00CE0EA1"/>
    <w:rsid w:val="00CF631D"/>
    <w:rsid w:val="00CF7806"/>
    <w:rsid w:val="00D5196D"/>
    <w:rsid w:val="00D7342C"/>
    <w:rsid w:val="00D852DC"/>
    <w:rsid w:val="00D93CF4"/>
    <w:rsid w:val="00DE3E6B"/>
    <w:rsid w:val="00E153BD"/>
    <w:rsid w:val="00E23347"/>
    <w:rsid w:val="00E31667"/>
    <w:rsid w:val="00E43928"/>
    <w:rsid w:val="00E43B6C"/>
    <w:rsid w:val="00E5184A"/>
    <w:rsid w:val="00E55DA0"/>
    <w:rsid w:val="00E718F0"/>
    <w:rsid w:val="00E82D62"/>
    <w:rsid w:val="00EB31F2"/>
    <w:rsid w:val="00EB7D1E"/>
    <w:rsid w:val="00ED60A0"/>
    <w:rsid w:val="00EF2815"/>
    <w:rsid w:val="00F0665F"/>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24A04"/>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49</cp:revision>
  <dcterms:created xsi:type="dcterms:W3CDTF">2025-04-15T08:25:00Z</dcterms:created>
  <dcterms:modified xsi:type="dcterms:W3CDTF">2025-09-16T08:10:00Z</dcterms:modified>
</cp:coreProperties>
</file>