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3C7DF4">
        <w:rPr>
          <w:rFonts w:hint="eastAsia"/>
          <w:b/>
          <w:sz w:val="28"/>
        </w:rPr>
        <w:t>关注今晚非农数据</w:t>
      </w:r>
    </w:p>
    <w:bookmarkEnd w:id="0"/>
    <w:bookmarkEnd w:id="1"/>
    <w:p w:rsidR="00C357E3" w:rsidRDefault="003C7DF4">
      <w:r>
        <w:rPr>
          <w:noProof/>
        </w:rPr>
        <w:drawing>
          <wp:inline distT="0" distB="0" distL="0" distR="0" wp14:anchorId="1AAAE9A1" wp14:editId="19BC17C8">
            <wp:extent cx="5274310" cy="19888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88820"/>
                    </a:xfrm>
                    <a:prstGeom prst="rect">
                      <a:avLst/>
                    </a:prstGeom>
                  </pic:spPr>
                </pic:pic>
              </a:graphicData>
            </a:graphic>
          </wp:inline>
        </w:drawing>
      </w:r>
    </w:p>
    <w:p w:rsidR="003C7DF4" w:rsidRDefault="003C7DF4" w:rsidP="003C7DF4">
      <w:pPr>
        <w:ind w:right="280" w:firstLineChars="200" w:firstLine="560"/>
        <w:rPr>
          <w:sz w:val="28"/>
        </w:rPr>
      </w:pPr>
      <w:bookmarkStart w:id="2" w:name="OLE_LINK1"/>
      <w:bookmarkStart w:id="3" w:name="OLE_LINK2"/>
      <w:bookmarkStart w:id="4" w:name="OLE_LINK3"/>
      <w:r>
        <w:rPr>
          <w:rFonts w:hint="eastAsia"/>
          <w:sz w:val="28"/>
        </w:rPr>
        <w:t>今晚</w:t>
      </w:r>
      <w:r>
        <w:rPr>
          <w:rFonts w:hint="eastAsia"/>
          <w:sz w:val="28"/>
        </w:rPr>
        <w:t>2</w:t>
      </w:r>
      <w:r>
        <w:rPr>
          <w:sz w:val="28"/>
        </w:rPr>
        <w:t>0</w:t>
      </w:r>
      <w:r>
        <w:rPr>
          <w:rFonts w:hint="eastAsia"/>
          <w:sz w:val="28"/>
        </w:rPr>
        <w:t>:3</w:t>
      </w:r>
      <w:r>
        <w:rPr>
          <w:sz w:val="28"/>
        </w:rPr>
        <w:t>0</w:t>
      </w:r>
      <w:r>
        <w:rPr>
          <w:rFonts w:hint="eastAsia"/>
          <w:sz w:val="28"/>
        </w:rPr>
        <w:t>将公布美国</w:t>
      </w:r>
      <w:r>
        <w:rPr>
          <w:rFonts w:hint="eastAsia"/>
          <w:sz w:val="28"/>
        </w:rPr>
        <w:t>8</w:t>
      </w:r>
      <w:r>
        <w:rPr>
          <w:rFonts w:hint="eastAsia"/>
          <w:sz w:val="28"/>
        </w:rPr>
        <w:t>月就业数据，其中新增非农人数预期值</w:t>
      </w:r>
      <w:r>
        <w:rPr>
          <w:rFonts w:hint="eastAsia"/>
          <w:sz w:val="28"/>
        </w:rPr>
        <w:t>7</w:t>
      </w:r>
      <w:r>
        <w:rPr>
          <w:sz w:val="28"/>
        </w:rPr>
        <w:t>.5</w:t>
      </w:r>
      <w:r>
        <w:rPr>
          <w:rFonts w:hint="eastAsia"/>
          <w:sz w:val="28"/>
        </w:rPr>
        <w:t>万人，略高于前值</w:t>
      </w:r>
      <w:r>
        <w:rPr>
          <w:rFonts w:hint="eastAsia"/>
          <w:sz w:val="28"/>
        </w:rPr>
        <w:t>7</w:t>
      </w:r>
      <w:r>
        <w:rPr>
          <w:sz w:val="28"/>
        </w:rPr>
        <w:t>.3</w:t>
      </w:r>
      <w:r>
        <w:rPr>
          <w:rFonts w:hint="eastAsia"/>
          <w:sz w:val="28"/>
        </w:rPr>
        <w:t>万人；失业率预期值</w:t>
      </w:r>
      <w:r>
        <w:rPr>
          <w:rFonts w:hint="eastAsia"/>
          <w:sz w:val="28"/>
        </w:rPr>
        <w:t>4</w:t>
      </w:r>
      <w:r>
        <w:rPr>
          <w:sz w:val="28"/>
        </w:rPr>
        <w:t>.3%</w:t>
      </w:r>
      <w:r>
        <w:rPr>
          <w:rFonts w:hint="eastAsia"/>
          <w:sz w:val="28"/>
        </w:rPr>
        <w:t>，略高于前值</w:t>
      </w:r>
      <w:r>
        <w:rPr>
          <w:rFonts w:hint="eastAsia"/>
          <w:sz w:val="28"/>
        </w:rPr>
        <w:t>4</w:t>
      </w:r>
      <w:r>
        <w:rPr>
          <w:sz w:val="28"/>
        </w:rPr>
        <w:t>.2%</w:t>
      </w:r>
      <w:r>
        <w:rPr>
          <w:rFonts w:hint="eastAsia"/>
          <w:sz w:val="28"/>
        </w:rPr>
        <w:t>。在</w:t>
      </w:r>
      <w:r>
        <w:rPr>
          <w:rFonts w:hint="eastAsia"/>
          <w:sz w:val="28"/>
        </w:rPr>
        <w:t>8</w:t>
      </w:r>
      <w:r>
        <w:rPr>
          <w:rFonts w:hint="eastAsia"/>
          <w:sz w:val="28"/>
        </w:rPr>
        <w:t>月的杰克逊霍尔年会上，鲍威尔表达了对就业形势的担忧，因此今晚的就业数据对盘面的影响相比以往可能会略大。我们一直认为</w:t>
      </w:r>
      <w:r>
        <w:rPr>
          <w:rFonts w:hint="eastAsia"/>
          <w:sz w:val="28"/>
        </w:rPr>
        <w:t>当前海外宏观经济前瞻仍然有压力，一是美联储利率绝对水平偏高，二是特朗普关税政策对经济带来的不确定性影响。</w:t>
      </w:r>
    </w:p>
    <w:p w:rsidR="003C7DF4" w:rsidRDefault="003C7DF4" w:rsidP="003C7DF4">
      <w:pPr>
        <w:ind w:right="280" w:firstLineChars="200" w:firstLine="560"/>
        <w:rPr>
          <w:sz w:val="28"/>
        </w:rPr>
      </w:pPr>
      <w:r>
        <w:rPr>
          <w:rFonts w:hint="eastAsia"/>
          <w:sz w:val="28"/>
        </w:rPr>
        <w:t>所以要重点关注今晚非农数据走弱对金银带来利多的可能性。</w:t>
      </w:r>
    </w:p>
    <w:p w:rsidR="003C7DF4" w:rsidRDefault="003C7DF4" w:rsidP="003C7DF4">
      <w:pPr>
        <w:ind w:right="280" w:firstLineChars="200" w:firstLine="560"/>
        <w:rPr>
          <w:rFonts w:hint="eastAsia"/>
          <w:sz w:val="28"/>
        </w:rPr>
      </w:pPr>
      <w:r>
        <w:rPr>
          <w:rFonts w:hint="eastAsia"/>
          <w:sz w:val="28"/>
        </w:rPr>
        <w:t>技术面来说，外盘黄金现货价格虽然突破了</w:t>
      </w:r>
      <w:r>
        <w:rPr>
          <w:rFonts w:hint="eastAsia"/>
          <w:sz w:val="28"/>
        </w:rPr>
        <w:t>3</w:t>
      </w:r>
      <w:r>
        <w:rPr>
          <w:sz w:val="28"/>
        </w:rPr>
        <w:t>500</w:t>
      </w:r>
      <w:r>
        <w:rPr>
          <w:rFonts w:hint="eastAsia"/>
          <w:sz w:val="28"/>
        </w:rPr>
        <w:t>，但突破至今没有回调，一旦今晚非农数据走好可能会带来一定利空影响。下方支撑关注</w:t>
      </w:r>
      <w:r>
        <w:rPr>
          <w:rFonts w:hint="eastAsia"/>
          <w:sz w:val="28"/>
        </w:rPr>
        <w:t>3</w:t>
      </w:r>
      <w:r>
        <w:rPr>
          <w:sz w:val="28"/>
        </w:rPr>
        <w:t>500</w:t>
      </w:r>
      <w:r>
        <w:rPr>
          <w:rFonts w:hint="eastAsia"/>
          <w:sz w:val="28"/>
        </w:rPr>
        <w:t>、</w:t>
      </w:r>
      <w:r>
        <w:rPr>
          <w:rFonts w:hint="eastAsia"/>
          <w:sz w:val="28"/>
        </w:rPr>
        <w:t>3</w:t>
      </w:r>
      <w:r>
        <w:rPr>
          <w:sz w:val="28"/>
        </w:rPr>
        <w:t>450</w:t>
      </w:r>
      <w:r>
        <w:rPr>
          <w:rFonts w:hint="eastAsia"/>
          <w:sz w:val="28"/>
        </w:rPr>
        <w:t>一线。</w:t>
      </w:r>
    </w:p>
    <w:p w:rsidR="00CD2AB4" w:rsidRDefault="00CD2AB4" w:rsidP="00CD2AB4">
      <w:pPr>
        <w:ind w:right="280" w:firstLineChars="200" w:firstLine="560"/>
        <w:rPr>
          <w:sz w:val="28"/>
        </w:rPr>
      </w:pPr>
      <w:r w:rsidRPr="00CD2AB4">
        <w:rPr>
          <w:rFonts w:hint="eastAsia"/>
          <w:sz w:val="28"/>
        </w:rPr>
        <w:t>观点：</w:t>
      </w:r>
      <w:r w:rsidR="003C7DF4">
        <w:rPr>
          <w:rFonts w:hint="eastAsia"/>
          <w:sz w:val="28"/>
        </w:rPr>
        <w:t>继续关注向上机会，关注今晚非农数据变化，</w:t>
      </w:r>
      <w:bookmarkStart w:id="5" w:name="_GoBack"/>
      <w:bookmarkEnd w:id="5"/>
      <w:r w:rsidR="003C7DF4">
        <w:rPr>
          <w:rFonts w:hint="eastAsia"/>
          <w:sz w:val="28"/>
        </w:rPr>
        <w:t>做好风险管理。</w:t>
      </w:r>
    </w:p>
    <w:p w:rsidR="003C7DF4" w:rsidRDefault="003C7DF4" w:rsidP="00CD2AB4">
      <w:pPr>
        <w:ind w:right="280" w:firstLineChars="200" w:firstLine="560"/>
        <w:rPr>
          <w:rFonts w:hint="eastAsia"/>
          <w:sz w:val="28"/>
        </w:rPr>
      </w:pPr>
    </w:p>
    <w:p w:rsidR="00471551" w:rsidRDefault="00471551" w:rsidP="00CD2AB4">
      <w:pPr>
        <w:ind w:right="280" w:firstLineChars="200" w:firstLine="56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bookmarkStart w:id="21" w:name="OLE_LINK21"/>
      <w:bookmarkStart w:id="22" w:name="OLE_LINK22"/>
      <w:bookmarkStart w:id="23" w:name="OLE_LINK23"/>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68" w:rsidRDefault="00F67168" w:rsidP="00C357E3">
      <w:r>
        <w:separator/>
      </w:r>
    </w:p>
  </w:endnote>
  <w:endnote w:type="continuationSeparator" w:id="0">
    <w:p w:rsidR="00F67168" w:rsidRDefault="00F67168"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68" w:rsidRDefault="00F67168" w:rsidP="00C357E3">
      <w:r>
        <w:separator/>
      </w:r>
    </w:p>
  </w:footnote>
  <w:footnote w:type="continuationSeparator" w:id="0">
    <w:p w:rsidR="00F67168" w:rsidRDefault="00F67168"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58A5"/>
    <w:rsid w:val="00067B31"/>
    <w:rsid w:val="000728A9"/>
    <w:rsid w:val="00085814"/>
    <w:rsid w:val="000D09DC"/>
    <w:rsid w:val="00110F84"/>
    <w:rsid w:val="001138B2"/>
    <w:rsid w:val="00124595"/>
    <w:rsid w:val="001C632F"/>
    <w:rsid w:val="001D6BA1"/>
    <w:rsid w:val="00206377"/>
    <w:rsid w:val="00233796"/>
    <w:rsid w:val="0023608D"/>
    <w:rsid w:val="002378F3"/>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3C7DF4"/>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93CF4"/>
    <w:rsid w:val="008974EB"/>
    <w:rsid w:val="008B3304"/>
    <w:rsid w:val="008C1085"/>
    <w:rsid w:val="008C5210"/>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712C0"/>
    <w:rsid w:val="00A91F3A"/>
    <w:rsid w:val="00A935AF"/>
    <w:rsid w:val="00AB1A44"/>
    <w:rsid w:val="00AB2A73"/>
    <w:rsid w:val="00AE5508"/>
    <w:rsid w:val="00B613ED"/>
    <w:rsid w:val="00B635D0"/>
    <w:rsid w:val="00B7100D"/>
    <w:rsid w:val="00B9000F"/>
    <w:rsid w:val="00BA7591"/>
    <w:rsid w:val="00BB3C5E"/>
    <w:rsid w:val="00BC250C"/>
    <w:rsid w:val="00BC7DB3"/>
    <w:rsid w:val="00BC7E64"/>
    <w:rsid w:val="00C17795"/>
    <w:rsid w:val="00C357E3"/>
    <w:rsid w:val="00C42276"/>
    <w:rsid w:val="00CA2970"/>
    <w:rsid w:val="00CD2AB4"/>
    <w:rsid w:val="00CE0EA1"/>
    <w:rsid w:val="00CF7806"/>
    <w:rsid w:val="00D7342C"/>
    <w:rsid w:val="00D852DC"/>
    <w:rsid w:val="00D93CF4"/>
    <w:rsid w:val="00DE3E6B"/>
    <w:rsid w:val="00E153BD"/>
    <w:rsid w:val="00E31667"/>
    <w:rsid w:val="00E43928"/>
    <w:rsid w:val="00E43B6C"/>
    <w:rsid w:val="00E55DA0"/>
    <w:rsid w:val="00E718F0"/>
    <w:rsid w:val="00E82D62"/>
    <w:rsid w:val="00EB31F2"/>
    <w:rsid w:val="00EB7D1E"/>
    <w:rsid w:val="00ED60A0"/>
    <w:rsid w:val="00EF2815"/>
    <w:rsid w:val="00F0665F"/>
    <w:rsid w:val="00F23975"/>
    <w:rsid w:val="00F54372"/>
    <w:rsid w:val="00F6714E"/>
    <w:rsid w:val="00F67168"/>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91D29"/>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103</Words>
  <Characters>593</Characters>
  <Application>Microsoft Office Word</Application>
  <DocSecurity>0</DocSecurity>
  <Lines>4</Lines>
  <Paragraphs>1</Paragraphs>
  <ScaleCrop>false</ScaleCrop>
  <Company>微软中国</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43</cp:revision>
  <dcterms:created xsi:type="dcterms:W3CDTF">2025-04-15T08:25:00Z</dcterms:created>
  <dcterms:modified xsi:type="dcterms:W3CDTF">2025-09-05T08:10:00Z</dcterms:modified>
</cp:coreProperties>
</file>