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D7342C">
        <w:rPr>
          <w:rFonts w:hint="eastAsia"/>
          <w:b/>
          <w:sz w:val="28"/>
        </w:rPr>
        <w:t>延续高位整理，关注明晚非农数据</w:t>
      </w:r>
      <w:r w:rsidR="0035366A">
        <w:rPr>
          <w:rFonts w:hint="eastAsia"/>
          <w:b/>
          <w:sz w:val="28"/>
        </w:rPr>
        <w:t>走弱风险</w:t>
      </w:r>
    </w:p>
    <w:p w:rsidR="00C357E3" w:rsidRDefault="00D7342C">
      <w:r>
        <w:rPr>
          <w:noProof/>
        </w:rPr>
        <w:drawing>
          <wp:inline distT="0" distB="0" distL="0" distR="0" wp14:anchorId="25B64484" wp14:editId="4E1720E5">
            <wp:extent cx="5274310" cy="19964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6440"/>
                    </a:xfrm>
                    <a:prstGeom prst="rect">
                      <a:avLst/>
                    </a:prstGeom>
                  </pic:spPr>
                </pic:pic>
              </a:graphicData>
            </a:graphic>
          </wp:inline>
        </w:drawing>
      </w:r>
    </w:p>
    <w:p w:rsidR="00D7342C" w:rsidRDefault="00D7342C" w:rsidP="0079138A">
      <w:pPr>
        <w:ind w:right="280" w:firstLineChars="200" w:firstLine="560"/>
        <w:jc w:val="left"/>
        <w:rPr>
          <w:sz w:val="28"/>
        </w:rPr>
      </w:pPr>
      <w:bookmarkStart w:id="0" w:name="OLE_LINK1"/>
      <w:bookmarkStart w:id="1" w:name="OLE_LINK2"/>
      <w:bookmarkStart w:id="2" w:name="OLE_LINK3"/>
      <w:r>
        <w:rPr>
          <w:rFonts w:hint="eastAsia"/>
          <w:sz w:val="28"/>
        </w:rPr>
        <w:t>美国参议院通过“大而美”法案，预计众议院将于本周投票，该法案若通过则在未来</w:t>
      </w:r>
      <w:r>
        <w:rPr>
          <w:rFonts w:hint="eastAsia"/>
          <w:sz w:val="28"/>
        </w:rPr>
        <w:t>1</w:t>
      </w:r>
      <w:r>
        <w:rPr>
          <w:sz w:val="28"/>
        </w:rPr>
        <w:t>0</w:t>
      </w:r>
      <w:r>
        <w:rPr>
          <w:rFonts w:hint="eastAsia"/>
          <w:sz w:val="28"/>
        </w:rPr>
        <w:t>年增加净赤字</w:t>
      </w:r>
      <w:r>
        <w:rPr>
          <w:rFonts w:hint="eastAsia"/>
          <w:sz w:val="28"/>
        </w:rPr>
        <w:t>3</w:t>
      </w:r>
      <w:r>
        <w:rPr>
          <w:sz w:val="28"/>
        </w:rPr>
        <w:t>-6-4.3</w:t>
      </w:r>
      <w:r>
        <w:rPr>
          <w:rFonts w:hint="eastAsia"/>
          <w:sz w:val="28"/>
        </w:rPr>
        <w:t>万亿美元，进一步加剧美国财政压力和美债信用风险。另外，</w:t>
      </w:r>
      <w:r w:rsidR="00392625">
        <w:rPr>
          <w:rFonts w:hint="eastAsia"/>
          <w:sz w:val="28"/>
        </w:rPr>
        <w:t>特朗普表示</w:t>
      </w:r>
      <w:r w:rsidRPr="00D7342C">
        <w:rPr>
          <w:rFonts w:hint="eastAsia"/>
          <w:sz w:val="28"/>
        </w:rPr>
        <w:t>不考虑延长</w:t>
      </w:r>
      <w:r w:rsidRPr="00D7342C">
        <w:rPr>
          <w:rFonts w:hint="eastAsia"/>
          <w:sz w:val="28"/>
        </w:rPr>
        <w:t>7</w:t>
      </w:r>
      <w:r w:rsidRPr="00D7342C">
        <w:rPr>
          <w:rFonts w:hint="eastAsia"/>
          <w:sz w:val="28"/>
        </w:rPr>
        <w:t>月</w:t>
      </w:r>
      <w:r w:rsidRPr="00D7342C">
        <w:rPr>
          <w:rFonts w:hint="eastAsia"/>
          <w:sz w:val="28"/>
        </w:rPr>
        <w:t>9</w:t>
      </w:r>
      <w:r w:rsidRPr="00D7342C">
        <w:rPr>
          <w:rFonts w:hint="eastAsia"/>
          <w:sz w:val="28"/>
        </w:rPr>
        <w:t>日关税谈判截止日期；怀疑能否与日本达成协议，日本可能面临</w:t>
      </w:r>
      <w:r w:rsidRPr="00D7342C">
        <w:rPr>
          <w:rFonts w:hint="eastAsia"/>
          <w:sz w:val="28"/>
        </w:rPr>
        <w:t>30%</w:t>
      </w:r>
      <w:r w:rsidRPr="00D7342C">
        <w:rPr>
          <w:rFonts w:hint="eastAsia"/>
          <w:sz w:val="28"/>
        </w:rPr>
        <w:t>或</w:t>
      </w:r>
      <w:r w:rsidRPr="00D7342C">
        <w:rPr>
          <w:rFonts w:hint="eastAsia"/>
          <w:sz w:val="28"/>
        </w:rPr>
        <w:t>35%</w:t>
      </w:r>
      <w:r w:rsidRPr="00D7342C">
        <w:rPr>
          <w:rFonts w:hint="eastAsia"/>
          <w:sz w:val="28"/>
        </w:rPr>
        <w:t>的关税。</w:t>
      </w:r>
      <w:r w:rsidR="00392625">
        <w:rPr>
          <w:rFonts w:hint="eastAsia"/>
          <w:sz w:val="28"/>
        </w:rPr>
        <w:t>关税不确定性以及“大而美”法案将推升市场避险情绪，</w:t>
      </w:r>
      <w:r w:rsidR="00233796">
        <w:rPr>
          <w:rFonts w:hint="eastAsia"/>
          <w:sz w:val="28"/>
        </w:rPr>
        <w:t>对金价带来一定支撑，并要留意</w:t>
      </w:r>
      <w:r w:rsidR="00233796">
        <w:rPr>
          <w:rFonts w:hint="eastAsia"/>
          <w:sz w:val="28"/>
        </w:rPr>
        <w:t>7</w:t>
      </w:r>
      <w:r w:rsidR="00233796">
        <w:rPr>
          <w:rFonts w:hint="eastAsia"/>
          <w:sz w:val="28"/>
        </w:rPr>
        <w:t>月</w:t>
      </w:r>
      <w:r w:rsidR="00233796">
        <w:rPr>
          <w:rFonts w:hint="eastAsia"/>
          <w:sz w:val="28"/>
        </w:rPr>
        <w:t>9</w:t>
      </w:r>
      <w:r w:rsidR="00233796">
        <w:rPr>
          <w:rFonts w:hint="eastAsia"/>
          <w:sz w:val="28"/>
        </w:rPr>
        <w:t>日前后关税政策扰动。</w:t>
      </w:r>
    </w:p>
    <w:p w:rsidR="00233796" w:rsidRDefault="00233796" w:rsidP="0079138A">
      <w:pPr>
        <w:ind w:right="280" w:firstLineChars="200" w:firstLine="560"/>
        <w:jc w:val="left"/>
        <w:rPr>
          <w:sz w:val="28"/>
        </w:rPr>
      </w:pPr>
      <w:r>
        <w:rPr>
          <w:rFonts w:hint="eastAsia"/>
          <w:sz w:val="28"/>
        </w:rPr>
        <w:t>本周重点关注的是明天晚上美国非农数据，目前市场预期就业数据走弱，其中新增非农人数</w:t>
      </w:r>
      <w:r>
        <w:rPr>
          <w:rFonts w:hint="eastAsia"/>
          <w:sz w:val="28"/>
        </w:rPr>
        <w:t>1</w:t>
      </w:r>
      <w:r>
        <w:rPr>
          <w:sz w:val="28"/>
        </w:rPr>
        <w:t>1</w:t>
      </w:r>
      <w:r>
        <w:rPr>
          <w:rFonts w:hint="eastAsia"/>
          <w:sz w:val="28"/>
        </w:rPr>
        <w:t>万人，低于前值</w:t>
      </w:r>
      <w:r>
        <w:rPr>
          <w:rFonts w:hint="eastAsia"/>
          <w:sz w:val="28"/>
        </w:rPr>
        <w:t>1</w:t>
      </w:r>
      <w:r>
        <w:rPr>
          <w:sz w:val="28"/>
        </w:rPr>
        <w:t>3.9</w:t>
      </w:r>
      <w:r>
        <w:rPr>
          <w:rFonts w:hint="eastAsia"/>
          <w:sz w:val="28"/>
        </w:rPr>
        <w:t>万人；失业率预期</w:t>
      </w:r>
      <w:r>
        <w:rPr>
          <w:rFonts w:hint="eastAsia"/>
          <w:sz w:val="28"/>
        </w:rPr>
        <w:t>4</w:t>
      </w:r>
      <w:r>
        <w:rPr>
          <w:sz w:val="28"/>
        </w:rPr>
        <w:t>.3%</w:t>
      </w:r>
      <w:r>
        <w:rPr>
          <w:rFonts w:hint="eastAsia"/>
          <w:sz w:val="28"/>
        </w:rPr>
        <w:t>，高于前值</w:t>
      </w:r>
      <w:r>
        <w:rPr>
          <w:rFonts w:hint="eastAsia"/>
          <w:sz w:val="28"/>
        </w:rPr>
        <w:t>4</w:t>
      </w:r>
      <w:r>
        <w:rPr>
          <w:sz w:val="28"/>
        </w:rPr>
        <w:t>.2%</w:t>
      </w:r>
      <w:r>
        <w:rPr>
          <w:rFonts w:hint="eastAsia"/>
          <w:sz w:val="28"/>
        </w:rPr>
        <w:t>。从我们对宏观预期判断看，美联储高利率以及关税政策不利于经济复苏，就业数据面临下行压力，若结果确实走弱，将对金价带来向上扰动。</w:t>
      </w:r>
    </w:p>
    <w:p w:rsidR="00233796" w:rsidRDefault="00233796" w:rsidP="00543A70">
      <w:pPr>
        <w:ind w:right="280" w:firstLineChars="200" w:firstLine="560"/>
        <w:jc w:val="left"/>
        <w:rPr>
          <w:rFonts w:hint="eastAsia"/>
          <w:sz w:val="28"/>
        </w:rPr>
      </w:pPr>
      <w:r>
        <w:rPr>
          <w:rFonts w:hint="eastAsia"/>
          <w:sz w:val="28"/>
        </w:rPr>
        <w:t>技术面，黄金均线纠缠，</w:t>
      </w:r>
      <w:r>
        <w:rPr>
          <w:rFonts w:hint="eastAsia"/>
          <w:sz w:val="28"/>
        </w:rPr>
        <w:t>K</w:t>
      </w:r>
      <w:r>
        <w:rPr>
          <w:rFonts w:hint="eastAsia"/>
          <w:sz w:val="28"/>
        </w:rPr>
        <w:t>线震荡整理；白银多头趋势暂缓，高位整理。</w:t>
      </w:r>
    </w:p>
    <w:p w:rsidR="005A7EFF" w:rsidRDefault="003A6D1A" w:rsidP="00543A70">
      <w:pPr>
        <w:ind w:right="280" w:firstLineChars="200" w:firstLine="560"/>
        <w:jc w:val="left"/>
        <w:rPr>
          <w:sz w:val="28"/>
        </w:rPr>
      </w:pPr>
      <w:r w:rsidRPr="003A6D1A">
        <w:rPr>
          <w:rFonts w:hint="eastAsia"/>
          <w:sz w:val="28"/>
        </w:rPr>
        <w:t>观点：</w:t>
      </w:r>
      <w:r w:rsidR="00233796">
        <w:rPr>
          <w:rFonts w:hint="eastAsia"/>
          <w:sz w:val="28"/>
        </w:rPr>
        <w:t>短线延续高位整理，继续关注向上机会</w:t>
      </w:r>
      <w:r w:rsidR="005776D8">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lastRenderedPageBreak/>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3" w:name="OLE_LINK4"/>
      <w:bookmarkStart w:id="4" w:name="OLE_LINK5"/>
      <w:bookmarkStart w:id="5" w:name="OLE_LINK8"/>
      <w:bookmarkStart w:id="6" w:name="OLE_LINK9"/>
      <w:bookmarkStart w:id="7" w:name="OLE_LINK10"/>
      <w:bookmarkStart w:id="8" w:name="OLE_LINK11"/>
      <w:bookmarkStart w:id="9" w:name="OLE_LINK14"/>
      <w:bookmarkStart w:id="10" w:name="OLE_LINK6"/>
      <w:bookmarkStart w:id="11" w:name="OLE_LINK7"/>
      <w:bookmarkStart w:id="12" w:name="OLE_LINK12"/>
      <w:bookmarkStart w:id="13" w:name="OLE_LINK13"/>
      <w:bookmarkStart w:id="14" w:name="OLE_LINK15"/>
      <w:bookmarkStart w:id="15" w:name="OLE_LINK16"/>
      <w:bookmarkStart w:id="16" w:name="_GoBack"/>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A1" w:rsidRDefault="004A1AA1" w:rsidP="00C357E3">
      <w:r>
        <w:separator/>
      </w:r>
    </w:p>
  </w:endnote>
  <w:endnote w:type="continuationSeparator" w:id="0">
    <w:p w:rsidR="004A1AA1" w:rsidRDefault="004A1AA1"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A1" w:rsidRDefault="004A1AA1" w:rsidP="00C357E3">
      <w:r>
        <w:separator/>
      </w:r>
    </w:p>
  </w:footnote>
  <w:footnote w:type="continuationSeparator" w:id="0">
    <w:p w:rsidR="004A1AA1" w:rsidRDefault="004A1AA1"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0D09DC"/>
    <w:rsid w:val="001C632F"/>
    <w:rsid w:val="001D6BA1"/>
    <w:rsid w:val="00206377"/>
    <w:rsid w:val="00233796"/>
    <w:rsid w:val="00274A02"/>
    <w:rsid w:val="002843FE"/>
    <w:rsid w:val="002C566F"/>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24776"/>
    <w:rsid w:val="00433F3B"/>
    <w:rsid w:val="00455B3C"/>
    <w:rsid w:val="00471551"/>
    <w:rsid w:val="00486990"/>
    <w:rsid w:val="00490F26"/>
    <w:rsid w:val="0049174E"/>
    <w:rsid w:val="004A1AA1"/>
    <w:rsid w:val="004B5C9A"/>
    <w:rsid w:val="00501E5E"/>
    <w:rsid w:val="005129B5"/>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50F24"/>
    <w:rsid w:val="0079138A"/>
    <w:rsid w:val="00794B17"/>
    <w:rsid w:val="007A7709"/>
    <w:rsid w:val="007A7D01"/>
    <w:rsid w:val="007C4FD8"/>
    <w:rsid w:val="007D34C1"/>
    <w:rsid w:val="008974EB"/>
    <w:rsid w:val="008B3304"/>
    <w:rsid w:val="008C1085"/>
    <w:rsid w:val="008D7D18"/>
    <w:rsid w:val="008F28C4"/>
    <w:rsid w:val="008F40AC"/>
    <w:rsid w:val="00945664"/>
    <w:rsid w:val="00966CD4"/>
    <w:rsid w:val="0097215C"/>
    <w:rsid w:val="0098622C"/>
    <w:rsid w:val="009A3FA1"/>
    <w:rsid w:val="009B238F"/>
    <w:rsid w:val="009C1763"/>
    <w:rsid w:val="009E1A0C"/>
    <w:rsid w:val="009F1E53"/>
    <w:rsid w:val="00A03A60"/>
    <w:rsid w:val="00A712C0"/>
    <w:rsid w:val="00A91F3A"/>
    <w:rsid w:val="00AB1A44"/>
    <w:rsid w:val="00AB2A73"/>
    <w:rsid w:val="00AE5508"/>
    <w:rsid w:val="00B7100D"/>
    <w:rsid w:val="00B9000F"/>
    <w:rsid w:val="00BA7591"/>
    <w:rsid w:val="00BB3C5E"/>
    <w:rsid w:val="00BC7E64"/>
    <w:rsid w:val="00C17795"/>
    <w:rsid w:val="00C357E3"/>
    <w:rsid w:val="00C42276"/>
    <w:rsid w:val="00CA2970"/>
    <w:rsid w:val="00CE0EA1"/>
    <w:rsid w:val="00D7342C"/>
    <w:rsid w:val="00D852DC"/>
    <w:rsid w:val="00D93CF4"/>
    <w:rsid w:val="00DE3E6B"/>
    <w:rsid w:val="00E153BD"/>
    <w:rsid w:val="00E31667"/>
    <w:rsid w:val="00E55DA0"/>
    <w:rsid w:val="00E718F0"/>
    <w:rsid w:val="00EB31F2"/>
    <w:rsid w:val="00EB7D1E"/>
    <w:rsid w:val="00ED60A0"/>
    <w:rsid w:val="00EF2815"/>
    <w:rsid w:val="00F0665F"/>
    <w:rsid w:val="00F23975"/>
    <w:rsid w:val="00F54372"/>
    <w:rsid w:val="00F6714E"/>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DC90"/>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114</Words>
  <Characters>655</Characters>
  <Application>Microsoft Office Word</Application>
  <DocSecurity>0</DocSecurity>
  <Lines>5</Lines>
  <Paragraphs>1</Paragraphs>
  <ScaleCrop>false</ScaleCrop>
  <Company>微软中国</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dcterms:created xsi:type="dcterms:W3CDTF">2025-04-15T08:25:00Z</dcterms:created>
  <dcterms:modified xsi:type="dcterms:W3CDTF">2025-07-02T08:07:00Z</dcterms:modified>
</cp:coreProperties>
</file>