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F95AD5">
        <w:rPr>
          <w:rFonts w:hint="eastAsia"/>
          <w:b/>
          <w:sz w:val="28"/>
          <w:szCs w:val="32"/>
        </w:rPr>
        <w:t>关注向上机会</w:t>
      </w:r>
      <w:bookmarkStart w:id="2" w:name="_GoBack"/>
      <w:bookmarkEnd w:id="2"/>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B07FD9">
      <w:r>
        <w:rPr>
          <w:noProof/>
        </w:rPr>
        <w:drawing>
          <wp:inline distT="0" distB="0" distL="0" distR="0" wp14:anchorId="564CD3A7" wp14:editId="2EF4ADF4">
            <wp:extent cx="5274310" cy="1906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6905"/>
                    </a:xfrm>
                    <a:prstGeom prst="rect">
                      <a:avLst/>
                    </a:prstGeom>
                  </pic:spPr>
                </pic:pic>
              </a:graphicData>
            </a:graphic>
          </wp:inline>
        </w:drawing>
      </w:r>
    </w:p>
    <w:p w:rsidR="00B07FD9" w:rsidRDefault="00B07FD9" w:rsidP="00295BF3">
      <w:bookmarkStart w:id="3" w:name="OLE_LINK4"/>
      <w:bookmarkStart w:id="4" w:name="OLE_LINK5"/>
      <w:r>
        <w:rPr>
          <w:rFonts w:hint="eastAsia"/>
        </w:rPr>
        <w:t>昨天公布的美国经济数据依然不理想，</w:t>
      </w:r>
      <w:r w:rsidRPr="00B07FD9">
        <w:rPr>
          <w:rFonts w:hint="eastAsia"/>
        </w:rPr>
        <w:t xml:space="preserve"> 5</w:t>
      </w:r>
      <w:r w:rsidRPr="00B07FD9">
        <w:rPr>
          <w:rFonts w:hint="eastAsia"/>
        </w:rPr>
        <w:t>月</w:t>
      </w:r>
      <w:r w:rsidRPr="00B07FD9">
        <w:rPr>
          <w:rFonts w:hint="eastAsia"/>
        </w:rPr>
        <w:t>ADP</w:t>
      </w:r>
      <w:r w:rsidRPr="00B07FD9">
        <w:rPr>
          <w:rFonts w:hint="eastAsia"/>
        </w:rPr>
        <w:t>就业人数</w:t>
      </w:r>
      <w:r w:rsidRPr="00B07FD9">
        <w:rPr>
          <w:rFonts w:hint="eastAsia"/>
        </w:rPr>
        <w:t>(</w:t>
      </w:r>
      <w:r w:rsidRPr="00B07FD9">
        <w:rPr>
          <w:rFonts w:hint="eastAsia"/>
        </w:rPr>
        <w:t>万人</w:t>
      </w:r>
      <w:r w:rsidRPr="00B07FD9">
        <w:rPr>
          <w:rFonts w:hint="eastAsia"/>
        </w:rPr>
        <w:t>)</w:t>
      </w:r>
      <w:r>
        <w:rPr>
          <w:rFonts w:hint="eastAsia"/>
        </w:rPr>
        <w:t>仅仅录得</w:t>
      </w:r>
      <w:r>
        <w:rPr>
          <w:rFonts w:hint="eastAsia"/>
        </w:rPr>
        <w:t>3</w:t>
      </w:r>
      <w:r>
        <w:t>.7</w:t>
      </w:r>
      <w:r>
        <w:rPr>
          <w:rFonts w:hint="eastAsia"/>
        </w:rPr>
        <w:t>，远低于前值及市场预期；同时</w:t>
      </w:r>
      <w:r w:rsidRPr="00B07FD9">
        <w:rPr>
          <w:rFonts w:hint="eastAsia"/>
        </w:rPr>
        <w:t>美国</w:t>
      </w:r>
      <w:r w:rsidRPr="00B07FD9">
        <w:rPr>
          <w:rFonts w:hint="eastAsia"/>
        </w:rPr>
        <w:t>5</w:t>
      </w:r>
      <w:r w:rsidRPr="00B07FD9">
        <w:rPr>
          <w:rFonts w:hint="eastAsia"/>
        </w:rPr>
        <w:t>月</w:t>
      </w:r>
      <w:r w:rsidRPr="00B07FD9">
        <w:rPr>
          <w:rFonts w:hint="eastAsia"/>
        </w:rPr>
        <w:t>ISM</w:t>
      </w:r>
      <w:r w:rsidRPr="00B07FD9">
        <w:rPr>
          <w:rFonts w:hint="eastAsia"/>
        </w:rPr>
        <w:t>非制造业</w:t>
      </w:r>
      <w:r w:rsidRPr="00B07FD9">
        <w:rPr>
          <w:rFonts w:hint="eastAsia"/>
        </w:rPr>
        <w:t>PMI</w:t>
      </w:r>
      <w:r>
        <w:rPr>
          <w:rFonts w:hint="eastAsia"/>
        </w:rPr>
        <w:t>录得</w:t>
      </w:r>
      <w:r>
        <w:rPr>
          <w:rFonts w:hint="eastAsia"/>
        </w:rPr>
        <w:t>4</w:t>
      </w:r>
      <w:r>
        <w:t>9.9</w:t>
      </w:r>
      <w:r>
        <w:rPr>
          <w:rFonts w:hint="eastAsia"/>
        </w:rPr>
        <w:t>，为本轮美联储加息</w:t>
      </w:r>
      <w:r>
        <w:rPr>
          <w:rFonts w:hint="eastAsia"/>
        </w:rPr>
        <w:t>-</w:t>
      </w:r>
      <w:r>
        <w:rPr>
          <w:rFonts w:hint="eastAsia"/>
        </w:rPr>
        <w:t>降息周期以来首次跌破</w:t>
      </w:r>
      <w:r>
        <w:rPr>
          <w:rFonts w:hint="eastAsia"/>
        </w:rPr>
        <w:t>5</w:t>
      </w:r>
      <w:r>
        <w:t>0</w:t>
      </w:r>
      <w:r>
        <w:rPr>
          <w:rFonts w:hint="eastAsia"/>
        </w:rPr>
        <w:t>荣枯线。数据结果反映美国当前经济压力仍然较大，前景并不乐观。</w:t>
      </w:r>
    </w:p>
    <w:p w:rsidR="00B07FD9" w:rsidRDefault="00B07FD9" w:rsidP="00295BF3">
      <w:r>
        <w:rPr>
          <w:rFonts w:hint="eastAsia"/>
        </w:rPr>
        <w:t>在数据发布后，特朗普隔空喊话鲍威尔“现在必须降息”，亦在表明美国当前财政压力、经济压力不容小觑，急需降息为市场输血。</w:t>
      </w:r>
    </w:p>
    <w:p w:rsidR="00B07FD9" w:rsidRDefault="00B07FD9" w:rsidP="00295BF3">
      <w:r>
        <w:rPr>
          <w:rFonts w:hint="eastAsia"/>
        </w:rPr>
        <w:t>从降息预期来说，未来有两条路径：一是鲍威尔继续按兵不动，维持现有的高利率，虽然短期对金价利多影响有限，但是随着高利率时间的延长，经济走弱的风险将逐步加大，增加了未来经济衰退风险，因此对黄金的影响是是利多滞后。第二种情形是鲍威尔加快了降息进程，</w:t>
      </w:r>
      <w:r w:rsidR="00F95AD5">
        <w:rPr>
          <w:rFonts w:hint="eastAsia"/>
        </w:rPr>
        <w:t>一方面降息会对黄金带来直接的力多刺激，另一方面，会倒</w:t>
      </w:r>
      <w:proofErr w:type="gramStart"/>
      <w:r w:rsidR="00F95AD5">
        <w:rPr>
          <w:rFonts w:hint="eastAsia"/>
        </w:rPr>
        <w:t>逼市场</w:t>
      </w:r>
      <w:proofErr w:type="gramEnd"/>
      <w:r w:rsidR="00F95AD5">
        <w:rPr>
          <w:rFonts w:hint="eastAsia"/>
        </w:rPr>
        <w:t>认为当前美国经济将出现大问题，因此衰退引发的避险情绪将成为降息之后的第二利多因素。</w:t>
      </w:r>
    </w:p>
    <w:p w:rsidR="00F95AD5" w:rsidRDefault="00F95AD5" w:rsidP="00295BF3">
      <w:pPr>
        <w:rPr>
          <w:rFonts w:hint="eastAsia"/>
        </w:rPr>
      </w:pPr>
      <w:r>
        <w:rPr>
          <w:rFonts w:hint="eastAsia"/>
        </w:rPr>
        <w:t>从技术面来看，截至下午收盘，伦敦金继续高位盘整，处于通道上方，仍然偏多。而伦敦</w:t>
      </w:r>
      <w:proofErr w:type="gramStart"/>
      <w:r>
        <w:rPr>
          <w:rFonts w:hint="eastAsia"/>
        </w:rPr>
        <w:t>银直接</w:t>
      </w:r>
      <w:proofErr w:type="gramEnd"/>
      <w:r>
        <w:rPr>
          <w:rFonts w:hint="eastAsia"/>
        </w:rPr>
        <w:t>上破了去年十月份所形成的高点。我们近期也一直在提示，白银期货关注</w:t>
      </w:r>
      <w:r>
        <w:rPr>
          <w:rFonts w:hint="eastAsia"/>
        </w:rPr>
        <w:t>8</w:t>
      </w:r>
      <w:r>
        <w:t>500</w:t>
      </w:r>
      <w:r>
        <w:rPr>
          <w:rFonts w:hint="eastAsia"/>
        </w:rPr>
        <w:t>关口，一旦有效突破或形成趋势性行情。</w:t>
      </w:r>
    </w:p>
    <w:p w:rsidR="009041FB" w:rsidRDefault="006E566D">
      <w:bookmarkStart w:id="5" w:name="OLE_LINK6"/>
      <w:r>
        <w:rPr>
          <w:rFonts w:hint="eastAsia"/>
        </w:rPr>
        <w:t>观点：</w:t>
      </w:r>
      <w:bookmarkEnd w:id="3"/>
      <w:bookmarkEnd w:id="4"/>
      <w:bookmarkEnd w:id="5"/>
      <w:r w:rsidR="00EE5854">
        <w:t xml:space="preserve"> </w:t>
      </w:r>
      <w:r w:rsidR="00EE5854" w:rsidRPr="00EE5854">
        <w:rPr>
          <w:rFonts w:hint="eastAsia"/>
        </w:rPr>
        <w:t>关税扰动、宏观担忧支撑金</w:t>
      </w:r>
      <w:r w:rsidR="00EE5854">
        <w:rPr>
          <w:rFonts w:hint="eastAsia"/>
        </w:rPr>
        <w:t>银</w:t>
      </w:r>
      <w:r w:rsidR="00EE5854" w:rsidRPr="00EE5854">
        <w:rPr>
          <w:rFonts w:hint="eastAsia"/>
        </w:rPr>
        <w:t>价，</w:t>
      </w:r>
      <w:r w:rsidR="00F95AD5">
        <w:rPr>
          <w:rFonts w:hint="eastAsia"/>
        </w:rPr>
        <w:t>关注向上机会</w:t>
      </w:r>
      <w:r w:rsidR="00EE5854" w:rsidRPr="00EE5854">
        <w:rPr>
          <w:rFonts w:hint="eastAsia"/>
        </w:rPr>
        <w:t>。</w:t>
      </w:r>
    </w:p>
    <w:p w:rsidR="009041FB" w:rsidRPr="009041FB" w:rsidRDefault="009041FB"/>
    <w:p w:rsidR="009041FB" w:rsidRDefault="009041FB" w:rsidP="009041FB">
      <w:pPr>
        <w:jc w:val="center"/>
      </w:pPr>
      <w:bookmarkStart w:id="6" w:name="OLE_LINK2"/>
      <w:bookmarkStart w:id="7" w:name="OLE_LINK3"/>
      <w:bookmarkStart w:id="8" w:name="OLE_LINK8"/>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6"/>
      <w:bookmarkEnd w:id="7"/>
      <w:bookmarkEnd w:id="8"/>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B494E"/>
    <w:rsid w:val="001F2FA4"/>
    <w:rsid w:val="00205EBA"/>
    <w:rsid w:val="00295BF3"/>
    <w:rsid w:val="00320737"/>
    <w:rsid w:val="00346A3C"/>
    <w:rsid w:val="00543F8C"/>
    <w:rsid w:val="00572031"/>
    <w:rsid w:val="005F331A"/>
    <w:rsid w:val="006E566D"/>
    <w:rsid w:val="00790AF3"/>
    <w:rsid w:val="00841EC3"/>
    <w:rsid w:val="009041FB"/>
    <w:rsid w:val="00A37515"/>
    <w:rsid w:val="00A427F2"/>
    <w:rsid w:val="00A76C48"/>
    <w:rsid w:val="00B07FD9"/>
    <w:rsid w:val="00B106C6"/>
    <w:rsid w:val="00ED3201"/>
    <w:rsid w:val="00EE5854"/>
    <w:rsid w:val="00F9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35FD"/>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19</cp:revision>
  <dcterms:created xsi:type="dcterms:W3CDTF">2025-03-14T07:32:00Z</dcterms:created>
  <dcterms:modified xsi:type="dcterms:W3CDTF">2025-06-05T09:59:00Z</dcterms:modified>
</cp:coreProperties>
</file>