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9818" w14:textId="4FC0C32E" w:rsidR="00AE5893" w:rsidRPr="00BB413B" w:rsidRDefault="002A0BAD" w:rsidP="002A0BAD">
      <w:pPr>
        <w:jc w:val="center"/>
        <w:rPr>
          <w:rFonts w:hint="eastAsia"/>
          <w:b/>
          <w:bCs/>
          <w:sz w:val="32"/>
          <w:szCs w:val="36"/>
        </w:rPr>
      </w:pPr>
      <w:r w:rsidRPr="00BB413B">
        <w:rPr>
          <w:rFonts w:hint="eastAsia"/>
          <w:b/>
          <w:bCs/>
          <w:sz w:val="32"/>
          <w:szCs w:val="36"/>
        </w:rPr>
        <w:t>旭说金市 |</w:t>
      </w:r>
      <w:r w:rsidR="00110AF7" w:rsidRPr="00BB413B">
        <w:rPr>
          <w:rFonts w:hint="eastAsia"/>
          <w:b/>
          <w:bCs/>
          <w:sz w:val="32"/>
          <w:szCs w:val="36"/>
        </w:rPr>
        <w:t xml:space="preserve"> </w:t>
      </w:r>
      <w:r w:rsidR="00100C65">
        <w:rPr>
          <w:rFonts w:hint="eastAsia"/>
          <w:b/>
          <w:bCs/>
          <w:sz w:val="32"/>
          <w:szCs w:val="36"/>
        </w:rPr>
        <w:t>商品情绪转强，但金银尚缺乏驱动</w:t>
      </w:r>
    </w:p>
    <w:p w14:paraId="6CEFDAC0" w14:textId="3F892AD1" w:rsidR="002F3CBB" w:rsidRDefault="002F3CBB" w:rsidP="002F3CBB">
      <w:pPr>
        <w:jc w:val="center"/>
        <w:rPr>
          <w:rFonts w:hint="eastAsia"/>
        </w:rPr>
      </w:pPr>
      <w:r>
        <w:rPr>
          <w:rFonts w:hint="eastAsia"/>
        </w:rPr>
        <w:t>齐盛期货刘旭峰   投资咨询资格Z0018499</w:t>
      </w:r>
    </w:p>
    <w:p w14:paraId="29A22F72" w14:textId="23263903" w:rsidR="002A0BAD" w:rsidRDefault="00100C65" w:rsidP="00100C65">
      <w:pPr>
        <w:jc w:val="center"/>
        <w:rPr>
          <w:rFonts w:hint="eastAsia"/>
        </w:rPr>
      </w:pPr>
      <w:r>
        <w:rPr>
          <w:noProof/>
        </w:rPr>
        <w:drawing>
          <wp:inline distT="0" distB="0" distL="0" distR="0" wp14:anchorId="0C65E6A9" wp14:editId="339CE7EC">
            <wp:extent cx="5274310" cy="2350135"/>
            <wp:effectExtent l="0" t="0" r="2540" b="0"/>
            <wp:docPr id="2704052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05223" name=""/>
                    <pic:cNvPicPr/>
                  </pic:nvPicPr>
                  <pic:blipFill>
                    <a:blip r:embed="rId4"/>
                    <a:stretch>
                      <a:fillRect/>
                    </a:stretch>
                  </pic:blipFill>
                  <pic:spPr>
                    <a:xfrm>
                      <a:off x="0" y="0"/>
                      <a:ext cx="5274310" cy="2350135"/>
                    </a:xfrm>
                    <a:prstGeom prst="rect">
                      <a:avLst/>
                    </a:prstGeom>
                  </pic:spPr>
                </pic:pic>
              </a:graphicData>
            </a:graphic>
          </wp:inline>
        </w:drawing>
      </w:r>
    </w:p>
    <w:p w14:paraId="79B088FA" w14:textId="147E905C" w:rsidR="00100C65" w:rsidRDefault="00100C65" w:rsidP="00100C65">
      <w:pPr>
        <w:ind w:firstLineChars="200" w:firstLine="420"/>
      </w:pPr>
      <w:r>
        <w:rPr>
          <w:rFonts w:hint="eastAsia"/>
        </w:rPr>
        <w:t>7月1日中央财经政策委员会提出“</w:t>
      </w:r>
      <w:r w:rsidRPr="00100C65">
        <w:rPr>
          <w:rFonts w:hint="eastAsia"/>
        </w:rPr>
        <w:t>依法依规治理企业低价无序竞争，引导企业提升产品品质，推动落后产能有序退出</w:t>
      </w:r>
      <w:r>
        <w:rPr>
          <w:rFonts w:hint="eastAsia"/>
        </w:rPr>
        <w:t>”等口号，受此影响本周大宗商品反弹明显，其中多晶硅涨幅超30%，白银表现相比黄金偏强。</w:t>
      </w:r>
    </w:p>
    <w:p w14:paraId="5CB12506" w14:textId="26AC9ED2" w:rsidR="00100C65" w:rsidRDefault="00100C65" w:rsidP="00100C65">
      <w:pPr>
        <w:ind w:firstLineChars="200" w:firstLine="420"/>
      </w:pPr>
      <w:r>
        <w:rPr>
          <w:rFonts w:hint="eastAsia"/>
        </w:rPr>
        <w:t>截止下午3点收盘，白银主力收至8919元/千克，上涨0.22%，黄金主力收至773.49元/克，上涨0.49%。技术形态看，沪金主力下跌至均线下方，上方780附近压力较重；白银延续高位整理，波动收敛，接近9000整数关口。</w:t>
      </w:r>
    </w:p>
    <w:p w14:paraId="7EB7D96C" w14:textId="11B46523" w:rsidR="00683E44" w:rsidRDefault="00100C65" w:rsidP="00683E44">
      <w:pPr>
        <w:ind w:firstLineChars="200" w:firstLine="420"/>
      </w:pPr>
      <w:r>
        <w:rPr>
          <w:rFonts w:hint="eastAsia"/>
        </w:rPr>
        <w:t>就基本面来说，近期美国《大而美法案》靴子落地，特朗普推迟“对等关税”至8月1日，短线多空逻辑交织，市场缺乏矛盾，驱动逻辑不足，表现为金银价格震荡收敛</w:t>
      </w:r>
      <w:r w:rsidR="00683E44">
        <w:rPr>
          <w:rFonts w:hint="eastAsia"/>
        </w:rPr>
        <w:t>。《大而美法案》以及“对等关税”对金银市场中长线的影响仍然偏多，因为加剧了美元资产信用风险，并且关税政策的实施亦对宏观经济施压。另外，在经济数据表现暂时尚可的背景下，关税政策亦加剧通胀反弹风险，削弱美联储降息压力，短线令金银表现压制，但长期高利率环境将反噬经济</w:t>
      </w:r>
      <w:r w:rsidR="00AC4337">
        <w:rPr>
          <w:rFonts w:hint="eastAsia"/>
        </w:rPr>
        <w:t>，</w:t>
      </w:r>
      <w:r w:rsidR="00683E44">
        <w:rPr>
          <w:rFonts w:hint="eastAsia"/>
        </w:rPr>
        <w:t>长期来说</w:t>
      </w:r>
      <w:r w:rsidR="00AC4337">
        <w:rPr>
          <w:rFonts w:hint="eastAsia"/>
        </w:rPr>
        <w:t>金银</w:t>
      </w:r>
      <w:r w:rsidR="00683E44">
        <w:rPr>
          <w:rFonts w:hint="eastAsia"/>
        </w:rPr>
        <w:t>仍有向上逻辑。</w:t>
      </w:r>
    </w:p>
    <w:p w14:paraId="23C68099" w14:textId="16A6018D" w:rsidR="00AC4337" w:rsidRDefault="00AC4337" w:rsidP="00683E44">
      <w:pPr>
        <w:ind w:firstLineChars="200" w:firstLine="420"/>
        <w:rPr>
          <w:rFonts w:hint="eastAsia"/>
        </w:rPr>
      </w:pPr>
      <w:r>
        <w:rPr>
          <w:rFonts w:hint="eastAsia"/>
        </w:rPr>
        <w:t>因此，大宗商品的短暂繁荣或并不能带动金银摆脱盘整区间，金银若要重启多头趋势需等待其自身基本面逻辑发酵。</w:t>
      </w:r>
    </w:p>
    <w:p w14:paraId="28408B01" w14:textId="6536D57C" w:rsidR="002F3CBB" w:rsidRDefault="002F3CBB" w:rsidP="002A0BAD">
      <w:pPr>
        <w:ind w:firstLineChars="200" w:firstLine="420"/>
        <w:rPr>
          <w:rFonts w:hint="eastAsia"/>
        </w:rPr>
      </w:pPr>
      <w:r>
        <w:rPr>
          <w:rFonts w:hint="eastAsia"/>
        </w:rPr>
        <w:t>观点：</w:t>
      </w:r>
      <w:r w:rsidR="00110AF7">
        <w:rPr>
          <w:rFonts w:hint="eastAsia"/>
        </w:rPr>
        <w:t>黄金</w:t>
      </w:r>
      <w:r w:rsidR="004404EA">
        <w:rPr>
          <w:rFonts w:hint="eastAsia"/>
        </w:rPr>
        <w:t>暂时观望，后续利多逻辑关注宏观走弱信号</w:t>
      </w:r>
      <w:r w:rsidR="00110AF7">
        <w:rPr>
          <w:rFonts w:hint="eastAsia"/>
        </w:rPr>
        <w:t>；白银关注前高突破有效性。</w:t>
      </w:r>
    </w:p>
    <w:p w14:paraId="030CE3BF" w14:textId="77777777" w:rsidR="002F3CBB" w:rsidRDefault="002F3CBB" w:rsidP="002F3CBB">
      <w:pPr>
        <w:rPr>
          <w:rFonts w:hint="eastAsia"/>
        </w:rPr>
      </w:pPr>
    </w:p>
    <w:p w14:paraId="5E09D7E0" w14:textId="77777777" w:rsidR="002F3CBB" w:rsidRDefault="002F3CBB" w:rsidP="002F3CBB">
      <w:pPr>
        <w:rPr>
          <w:rFonts w:hint="eastAsia"/>
        </w:rPr>
      </w:pPr>
    </w:p>
    <w:p w14:paraId="633F8F68" w14:textId="77777777" w:rsidR="002F3CBB" w:rsidRDefault="002F3CBB" w:rsidP="002F3CBB">
      <w:pPr>
        <w:rPr>
          <w:rFonts w:hint="eastAsia"/>
        </w:rPr>
      </w:pPr>
    </w:p>
    <w:p w14:paraId="030D31A9" w14:textId="77777777" w:rsidR="00110AF7" w:rsidRDefault="00110AF7" w:rsidP="002F3CBB">
      <w:pPr>
        <w:rPr>
          <w:rFonts w:hint="eastAsia"/>
        </w:rPr>
      </w:pPr>
    </w:p>
    <w:p w14:paraId="4DDE0A06" w14:textId="77777777" w:rsidR="00110AF7" w:rsidRDefault="00110AF7" w:rsidP="002F3CBB">
      <w:pPr>
        <w:rPr>
          <w:rFonts w:hint="eastAsia"/>
        </w:rPr>
      </w:pPr>
    </w:p>
    <w:p w14:paraId="1EE34450" w14:textId="77777777" w:rsidR="002F3CBB" w:rsidRDefault="002F3CBB" w:rsidP="002F3CBB">
      <w:pPr>
        <w:jc w:val="center"/>
        <w:rPr>
          <w:rFonts w:hint="eastAsia"/>
        </w:rPr>
      </w:pPr>
      <w:r w:rsidRPr="002F3CBB">
        <w:rPr>
          <w:rFonts w:hint="eastAsia"/>
        </w:rPr>
        <w:t>免责声明</w:t>
      </w:r>
    </w:p>
    <w:p w14:paraId="64AFB677" w14:textId="66031255" w:rsidR="002F3CBB" w:rsidRDefault="002F3CBB" w:rsidP="002F3CBB">
      <w:pPr>
        <w:rPr>
          <w:rFonts w:hint="eastAsia"/>
        </w:rPr>
      </w:pPr>
      <w:r w:rsidRPr="002F3CB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w:t>
      </w:r>
      <w:r w:rsidRPr="002F3CBB">
        <w:rPr>
          <w:rFonts w:hint="eastAsia"/>
        </w:rPr>
        <w:lastRenderedPageBreak/>
        <w:t>济损失保留追诉权利。</w:t>
      </w:r>
    </w:p>
    <w:sectPr w:rsidR="002F3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84"/>
    <w:rsid w:val="00003280"/>
    <w:rsid w:val="000710BC"/>
    <w:rsid w:val="000F1C91"/>
    <w:rsid w:val="00100C65"/>
    <w:rsid w:val="00110AF7"/>
    <w:rsid w:val="00253A30"/>
    <w:rsid w:val="002854C5"/>
    <w:rsid w:val="002A0BAD"/>
    <w:rsid w:val="002B1F45"/>
    <w:rsid w:val="002F3CBB"/>
    <w:rsid w:val="003701BB"/>
    <w:rsid w:val="00416748"/>
    <w:rsid w:val="004404EA"/>
    <w:rsid w:val="006337E2"/>
    <w:rsid w:val="00683E44"/>
    <w:rsid w:val="006D5AA2"/>
    <w:rsid w:val="007606F9"/>
    <w:rsid w:val="007E0584"/>
    <w:rsid w:val="00A40AF0"/>
    <w:rsid w:val="00AC4337"/>
    <w:rsid w:val="00AE5893"/>
    <w:rsid w:val="00BB413B"/>
    <w:rsid w:val="00C05AD3"/>
    <w:rsid w:val="00C51213"/>
    <w:rsid w:val="00E50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FA70A"/>
  <w15:chartTrackingRefBased/>
  <w15:docId w15:val="{B34395BB-A36C-480F-A1C2-FEDA2F9D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E058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E058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E058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E058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E058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E058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E058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58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E058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58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E058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E058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E0584"/>
    <w:rPr>
      <w:rFonts w:cstheme="majorBidi"/>
      <w:color w:val="0F4761" w:themeColor="accent1" w:themeShade="BF"/>
      <w:sz w:val="28"/>
      <w:szCs w:val="28"/>
    </w:rPr>
  </w:style>
  <w:style w:type="character" w:customStyle="1" w:styleId="50">
    <w:name w:val="标题 5 字符"/>
    <w:basedOn w:val="a0"/>
    <w:link w:val="5"/>
    <w:uiPriority w:val="9"/>
    <w:semiHidden/>
    <w:rsid w:val="007E0584"/>
    <w:rPr>
      <w:rFonts w:cstheme="majorBidi"/>
      <w:color w:val="0F4761" w:themeColor="accent1" w:themeShade="BF"/>
      <w:sz w:val="24"/>
      <w:szCs w:val="24"/>
    </w:rPr>
  </w:style>
  <w:style w:type="character" w:customStyle="1" w:styleId="60">
    <w:name w:val="标题 6 字符"/>
    <w:basedOn w:val="a0"/>
    <w:link w:val="6"/>
    <w:uiPriority w:val="9"/>
    <w:semiHidden/>
    <w:rsid w:val="007E0584"/>
    <w:rPr>
      <w:rFonts w:cstheme="majorBidi"/>
      <w:b/>
      <w:bCs/>
      <w:color w:val="0F4761" w:themeColor="accent1" w:themeShade="BF"/>
    </w:rPr>
  </w:style>
  <w:style w:type="character" w:customStyle="1" w:styleId="70">
    <w:name w:val="标题 7 字符"/>
    <w:basedOn w:val="a0"/>
    <w:link w:val="7"/>
    <w:uiPriority w:val="9"/>
    <w:semiHidden/>
    <w:rsid w:val="007E0584"/>
    <w:rPr>
      <w:rFonts w:cstheme="majorBidi"/>
      <w:b/>
      <w:bCs/>
      <w:color w:val="595959" w:themeColor="text1" w:themeTint="A6"/>
    </w:rPr>
  </w:style>
  <w:style w:type="character" w:customStyle="1" w:styleId="80">
    <w:name w:val="标题 8 字符"/>
    <w:basedOn w:val="a0"/>
    <w:link w:val="8"/>
    <w:uiPriority w:val="9"/>
    <w:semiHidden/>
    <w:rsid w:val="007E0584"/>
    <w:rPr>
      <w:rFonts w:cstheme="majorBidi"/>
      <w:color w:val="595959" w:themeColor="text1" w:themeTint="A6"/>
    </w:rPr>
  </w:style>
  <w:style w:type="character" w:customStyle="1" w:styleId="90">
    <w:name w:val="标题 9 字符"/>
    <w:basedOn w:val="a0"/>
    <w:link w:val="9"/>
    <w:uiPriority w:val="9"/>
    <w:semiHidden/>
    <w:rsid w:val="007E0584"/>
    <w:rPr>
      <w:rFonts w:eastAsiaTheme="majorEastAsia" w:cstheme="majorBidi"/>
      <w:color w:val="595959" w:themeColor="text1" w:themeTint="A6"/>
    </w:rPr>
  </w:style>
  <w:style w:type="paragraph" w:styleId="a3">
    <w:name w:val="Title"/>
    <w:basedOn w:val="a"/>
    <w:next w:val="a"/>
    <w:link w:val="a4"/>
    <w:uiPriority w:val="10"/>
    <w:qFormat/>
    <w:rsid w:val="007E05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5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584"/>
    <w:pPr>
      <w:spacing w:before="160" w:after="160"/>
      <w:jc w:val="center"/>
    </w:pPr>
    <w:rPr>
      <w:i/>
      <w:iCs/>
      <w:color w:val="404040" w:themeColor="text1" w:themeTint="BF"/>
    </w:rPr>
  </w:style>
  <w:style w:type="character" w:customStyle="1" w:styleId="a8">
    <w:name w:val="引用 字符"/>
    <w:basedOn w:val="a0"/>
    <w:link w:val="a7"/>
    <w:uiPriority w:val="29"/>
    <w:rsid w:val="007E0584"/>
    <w:rPr>
      <w:i/>
      <w:iCs/>
      <w:color w:val="404040" w:themeColor="text1" w:themeTint="BF"/>
    </w:rPr>
  </w:style>
  <w:style w:type="paragraph" w:styleId="a9">
    <w:name w:val="List Paragraph"/>
    <w:basedOn w:val="a"/>
    <w:uiPriority w:val="34"/>
    <w:qFormat/>
    <w:rsid w:val="007E0584"/>
    <w:pPr>
      <w:ind w:left="720"/>
      <w:contextualSpacing/>
    </w:pPr>
  </w:style>
  <w:style w:type="character" w:styleId="aa">
    <w:name w:val="Intense Emphasis"/>
    <w:basedOn w:val="a0"/>
    <w:uiPriority w:val="21"/>
    <w:qFormat/>
    <w:rsid w:val="007E0584"/>
    <w:rPr>
      <w:i/>
      <w:iCs/>
      <w:color w:val="0F4761" w:themeColor="accent1" w:themeShade="BF"/>
    </w:rPr>
  </w:style>
  <w:style w:type="paragraph" w:styleId="ab">
    <w:name w:val="Intense Quote"/>
    <w:basedOn w:val="a"/>
    <w:next w:val="a"/>
    <w:link w:val="ac"/>
    <w:uiPriority w:val="30"/>
    <w:qFormat/>
    <w:rsid w:val="007E0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E0584"/>
    <w:rPr>
      <w:i/>
      <w:iCs/>
      <w:color w:val="0F4761" w:themeColor="accent1" w:themeShade="BF"/>
    </w:rPr>
  </w:style>
  <w:style w:type="character" w:styleId="ad">
    <w:name w:val="Intense Reference"/>
    <w:basedOn w:val="a0"/>
    <w:uiPriority w:val="32"/>
    <w:qFormat/>
    <w:rsid w:val="007E05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445</Words>
  <Characters>463</Characters>
  <Application>Microsoft Office Word</Application>
  <DocSecurity>0</DocSecurity>
  <Lines>16</Lines>
  <Paragraphs>8</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旭峰 刘</dc:creator>
  <cp:keywords/>
  <dc:description/>
  <cp:lastModifiedBy>旭峰 刘</cp:lastModifiedBy>
  <cp:revision>11</cp:revision>
  <dcterms:created xsi:type="dcterms:W3CDTF">2025-07-01T08:32:00Z</dcterms:created>
  <dcterms:modified xsi:type="dcterms:W3CDTF">2025-07-10T07:31:00Z</dcterms:modified>
</cp:coreProperties>
</file>