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FC" w:rsidRDefault="00F34E02" w:rsidP="00F34E02">
      <w:pPr>
        <w:jc w:val="center"/>
      </w:pPr>
      <w:r>
        <w:rPr>
          <w:rFonts w:hint="eastAsia"/>
        </w:rPr>
        <w:t>旭说金市</w:t>
      </w:r>
      <w:r>
        <w:rPr>
          <w:rFonts w:hint="eastAsia"/>
        </w:rPr>
        <w:t xml:space="preserve"> </w:t>
      </w:r>
      <w:r>
        <w:t xml:space="preserve">| </w:t>
      </w:r>
      <w:r>
        <w:rPr>
          <w:rFonts w:hint="eastAsia"/>
        </w:rPr>
        <w:t>金银技术性回调，</w:t>
      </w:r>
      <w:r w:rsidR="00322E7E">
        <w:rPr>
          <w:rFonts w:hint="eastAsia"/>
        </w:rPr>
        <w:t>等待企稳向上信号</w:t>
      </w:r>
      <w:bookmarkStart w:id="0" w:name="_GoBack"/>
      <w:bookmarkEnd w:id="0"/>
    </w:p>
    <w:p w:rsidR="00F34E02" w:rsidRDefault="00F34E02">
      <w:r>
        <w:rPr>
          <w:noProof/>
        </w:rPr>
        <w:drawing>
          <wp:inline distT="0" distB="0" distL="0" distR="0" wp14:anchorId="31EF8886" wp14:editId="5B49D0F4">
            <wp:extent cx="5274310" cy="1904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4365"/>
                    </a:xfrm>
                    <a:prstGeom prst="rect">
                      <a:avLst/>
                    </a:prstGeom>
                  </pic:spPr>
                </pic:pic>
              </a:graphicData>
            </a:graphic>
          </wp:inline>
        </w:drawing>
      </w:r>
    </w:p>
    <w:p w:rsidR="00F34E02" w:rsidRDefault="00F34E02" w:rsidP="00F34E02">
      <w:pPr>
        <w:ind w:firstLineChars="200" w:firstLine="420"/>
      </w:pPr>
      <w:r>
        <w:rPr>
          <w:rFonts w:hint="eastAsia"/>
        </w:rPr>
        <w:t>日内金银整体震荡回落节奏，截至收盘，国内黄金期货主力合约收至</w:t>
      </w:r>
      <w:r>
        <w:rPr>
          <w:rFonts w:hint="eastAsia"/>
        </w:rPr>
        <w:t>7</w:t>
      </w:r>
      <w:r>
        <w:t>06.96</w:t>
      </w:r>
      <w:r>
        <w:rPr>
          <w:rFonts w:hint="eastAsia"/>
        </w:rPr>
        <w:t>，下跌</w:t>
      </w:r>
      <w:r>
        <w:rPr>
          <w:rFonts w:hint="eastAsia"/>
        </w:rPr>
        <w:t>0</w:t>
      </w:r>
      <w:r>
        <w:t>.23%</w:t>
      </w:r>
      <w:r>
        <w:rPr>
          <w:rFonts w:hint="eastAsia"/>
        </w:rPr>
        <w:t>，白银期货主力合约收至</w:t>
      </w:r>
      <w:r>
        <w:rPr>
          <w:rFonts w:hint="eastAsia"/>
        </w:rPr>
        <w:t>8</w:t>
      </w:r>
      <w:r>
        <w:t>207</w:t>
      </w:r>
      <w:r>
        <w:rPr>
          <w:rFonts w:hint="eastAsia"/>
        </w:rPr>
        <w:t>，下跌</w:t>
      </w:r>
      <w:r>
        <w:rPr>
          <w:rFonts w:hint="eastAsia"/>
        </w:rPr>
        <w:t>1</w:t>
      </w:r>
      <w:r>
        <w:t>.68%</w:t>
      </w:r>
      <w:r>
        <w:rPr>
          <w:rFonts w:hint="eastAsia"/>
        </w:rPr>
        <w:t>。</w:t>
      </w:r>
    </w:p>
    <w:p w:rsidR="006603A8" w:rsidRDefault="00F34E02" w:rsidP="006603A8">
      <w:pPr>
        <w:ind w:firstLineChars="200" w:firstLine="420"/>
      </w:pPr>
      <w:r>
        <w:rPr>
          <w:rFonts w:hint="eastAsia"/>
        </w:rPr>
        <w:t>昨天的美联储议</w:t>
      </w:r>
      <w:proofErr w:type="gramStart"/>
      <w:r>
        <w:rPr>
          <w:rFonts w:hint="eastAsia"/>
        </w:rPr>
        <w:t>息会议</w:t>
      </w:r>
      <w:proofErr w:type="gramEnd"/>
      <w:r>
        <w:rPr>
          <w:rFonts w:hint="eastAsia"/>
        </w:rPr>
        <w:t>整体是鸽派态度，虽然削减</w:t>
      </w:r>
      <w:proofErr w:type="gramStart"/>
      <w:r>
        <w:rPr>
          <w:rFonts w:hint="eastAsia"/>
        </w:rPr>
        <w:t>了缩表</w:t>
      </w:r>
      <w:proofErr w:type="gramEnd"/>
      <w:r>
        <w:rPr>
          <w:rFonts w:hint="eastAsia"/>
        </w:rPr>
        <w:t>规模，但是利多刺激仍然有限，或者说美联储需要等待</w:t>
      </w:r>
      <w:r w:rsidR="008B0BA0">
        <w:rPr>
          <w:rFonts w:hint="eastAsia"/>
        </w:rPr>
        <w:t>更加明确的信号才能做出进一步宽松的操作。我们认为海外宏观经济在下半年有继续走弱的风险，原因有两方面，其一当前利率绝对水平仍然较高，对经济压力没有发生根本性扭转；其二，</w:t>
      </w:r>
      <w:proofErr w:type="gramStart"/>
      <w:r w:rsidR="008B0BA0">
        <w:rPr>
          <w:rFonts w:hint="eastAsia"/>
        </w:rPr>
        <w:t>特朗普</w:t>
      </w:r>
      <w:proofErr w:type="gramEnd"/>
      <w:r w:rsidR="008B0BA0">
        <w:rPr>
          <w:rFonts w:hint="eastAsia"/>
        </w:rPr>
        <w:t>关税政策对美国经济起到反噬作用，目前市场对美国一季度经济预期回落至</w:t>
      </w:r>
      <w:r w:rsidR="008B0BA0">
        <w:t>-1.8%</w:t>
      </w:r>
      <w:r w:rsidR="008B0BA0">
        <w:rPr>
          <w:rFonts w:hint="eastAsia"/>
        </w:rPr>
        <w:t>，拖累经济的主要方面就是净出口，未来一段时间关税政策力度仍有继续加码趋向。因此经济走弱是美联储下一步加快降息的主要驱动</w:t>
      </w:r>
      <w:r w:rsidR="006603A8">
        <w:rPr>
          <w:rFonts w:hint="eastAsia"/>
        </w:rPr>
        <w:t>，所以中线向上的逻辑没有扭转</w:t>
      </w:r>
      <w:r w:rsidR="008B0BA0">
        <w:rPr>
          <w:rFonts w:hint="eastAsia"/>
        </w:rPr>
        <w:t>。</w:t>
      </w:r>
      <w:r w:rsidR="006603A8">
        <w:rPr>
          <w:rFonts w:hint="eastAsia"/>
        </w:rPr>
        <w:t>下周五重要的经济数据发布，缺乏有力驱动。</w:t>
      </w:r>
    </w:p>
    <w:p w:rsidR="006603A8" w:rsidRDefault="006603A8" w:rsidP="006603A8">
      <w:pPr>
        <w:ind w:firstLineChars="200" w:firstLine="420"/>
      </w:pPr>
      <w:r>
        <w:rPr>
          <w:rFonts w:hint="eastAsia"/>
        </w:rPr>
        <w:t>从技术形态上看，短期黄金出现滞涨迹象，但仍在</w:t>
      </w:r>
      <w:r>
        <w:rPr>
          <w:rFonts w:hint="eastAsia"/>
        </w:rPr>
        <w:t>5</w:t>
      </w:r>
      <w:r>
        <w:rPr>
          <w:rFonts w:hint="eastAsia"/>
        </w:rPr>
        <w:t>日均线上方，中线仍然处于多头趋势，伦敦金下方支撑关注</w:t>
      </w:r>
      <w:r>
        <w:rPr>
          <w:rFonts w:hint="eastAsia"/>
        </w:rPr>
        <w:t>3</w:t>
      </w:r>
      <w:r>
        <w:t>015</w:t>
      </w:r>
      <w:r>
        <w:rPr>
          <w:rFonts w:hint="eastAsia"/>
        </w:rPr>
        <w:t>、</w:t>
      </w:r>
      <w:r>
        <w:rPr>
          <w:rFonts w:hint="eastAsia"/>
        </w:rPr>
        <w:t>2</w:t>
      </w:r>
      <w:r>
        <w:t>990</w:t>
      </w:r>
      <w:r>
        <w:rPr>
          <w:rFonts w:hint="eastAsia"/>
        </w:rPr>
        <w:t>位置。</w:t>
      </w:r>
    </w:p>
    <w:p w:rsidR="008B0BA0" w:rsidRDefault="006603A8" w:rsidP="008B0BA0">
      <w:pPr>
        <w:ind w:firstLineChars="200" w:firstLine="420"/>
      </w:pPr>
      <w:r>
        <w:rPr>
          <w:rFonts w:hint="eastAsia"/>
        </w:rPr>
        <w:t>观点：短线或陷入高位整理。</w:t>
      </w:r>
    </w:p>
    <w:p w:rsidR="006603A8" w:rsidRDefault="006603A8" w:rsidP="006603A8"/>
    <w:p w:rsidR="006603A8" w:rsidRDefault="006603A8" w:rsidP="006603A8"/>
    <w:p w:rsidR="006603A8" w:rsidRDefault="006603A8" w:rsidP="006603A8"/>
    <w:p w:rsidR="006603A8" w:rsidRDefault="006603A8" w:rsidP="006603A8">
      <w:pPr>
        <w:ind w:firstLineChars="200" w:firstLine="420"/>
        <w:jc w:val="center"/>
      </w:pPr>
      <w:r>
        <w:rPr>
          <w:rFonts w:hint="eastAsia"/>
        </w:rPr>
        <w:t>免责声明</w:t>
      </w:r>
    </w:p>
    <w:p w:rsidR="006603A8" w:rsidRDefault="006603A8" w:rsidP="006603A8">
      <w:pPr>
        <w:ind w:firstLineChars="200" w:firstLine="420"/>
      </w:pPr>
      <w:r>
        <w:rPr>
          <w:rFonts w:hint="eastAsia"/>
        </w:rPr>
        <w:t>本报告内容形成采用的基础数据信息均来源于公开资料，我公司对这类信息的准确性和完整性不做任何保证，也不保证所包含的信息和报告中得出的结论及给出的建议不会发生任何变更。我们已力求报告内容的客观、公正，但文中的观点、结论和建议仅供参考。交易者据此做出的任何交易决策与本公司和作者无关，本公司不承担交易者对此</w:t>
      </w:r>
      <w:proofErr w:type="gramStart"/>
      <w:r>
        <w:rPr>
          <w:rFonts w:hint="eastAsia"/>
        </w:rPr>
        <w:t>作出</w:t>
      </w:r>
      <w:proofErr w:type="gramEnd"/>
      <w:r>
        <w:rPr>
          <w:rFonts w:hint="eastAsia"/>
        </w:rPr>
        <w:t>交易决策而产生的任何风险，亦不对交易者</w:t>
      </w:r>
      <w:proofErr w:type="gramStart"/>
      <w:r>
        <w:rPr>
          <w:rFonts w:hint="eastAsia"/>
        </w:rPr>
        <w:t>作出</w:t>
      </w:r>
      <w:proofErr w:type="gramEnd"/>
      <w:r>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660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1756"/>
    <w:rsid w:val="001403FC"/>
    <w:rsid w:val="00322E7E"/>
    <w:rsid w:val="006603A8"/>
    <w:rsid w:val="008B0BA0"/>
    <w:rsid w:val="009018CC"/>
    <w:rsid w:val="00BF1756"/>
    <w:rsid w:val="00F3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4157"/>
  <w15:chartTrackingRefBased/>
  <w15:docId w15:val="{7843F6D9-219C-4172-A7A5-F46D522D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4</cp:revision>
  <dcterms:created xsi:type="dcterms:W3CDTF">2025-03-21T07:24:00Z</dcterms:created>
  <dcterms:modified xsi:type="dcterms:W3CDTF">2025-03-21T07:50:00Z</dcterms:modified>
</cp:coreProperties>
</file>