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BD85" w14:textId="77777777" w:rsidR="00241EFB" w:rsidRDefault="002A0BAD" w:rsidP="00B862AB">
      <w:pPr>
        <w:jc w:val="center"/>
        <w:rPr>
          <w:b/>
          <w:bCs/>
          <w:sz w:val="32"/>
          <w:szCs w:val="36"/>
        </w:rPr>
      </w:pPr>
      <w:r w:rsidRPr="00BB413B">
        <w:rPr>
          <w:rFonts w:hint="eastAsia"/>
          <w:b/>
          <w:bCs/>
          <w:sz w:val="32"/>
          <w:szCs w:val="36"/>
        </w:rPr>
        <w:t>旭说金市 |</w:t>
      </w:r>
      <w:r w:rsidR="00110AF7" w:rsidRPr="00BB413B">
        <w:rPr>
          <w:rFonts w:hint="eastAsia"/>
          <w:b/>
          <w:bCs/>
          <w:sz w:val="32"/>
          <w:szCs w:val="36"/>
        </w:rPr>
        <w:t xml:space="preserve"> </w:t>
      </w:r>
      <w:r w:rsidR="00241EFB">
        <w:rPr>
          <w:rFonts w:hint="eastAsia"/>
          <w:b/>
          <w:bCs/>
          <w:sz w:val="32"/>
          <w:szCs w:val="36"/>
        </w:rPr>
        <w:t>美联储议息会议意外偏鹰，再关注周五</w:t>
      </w:r>
    </w:p>
    <w:p w14:paraId="75D39818" w14:textId="32E6908A" w:rsidR="00AE5893" w:rsidRPr="00BB413B" w:rsidRDefault="00241EFB" w:rsidP="00B862AB">
      <w:pPr>
        <w:jc w:val="center"/>
        <w:rPr>
          <w:rFonts w:hint="eastAsia"/>
          <w:b/>
          <w:bCs/>
          <w:sz w:val="32"/>
          <w:szCs w:val="36"/>
        </w:rPr>
      </w:pPr>
      <w:r>
        <w:rPr>
          <w:rFonts w:hint="eastAsia"/>
          <w:b/>
          <w:bCs/>
          <w:sz w:val="32"/>
          <w:szCs w:val="36"/>
        </w:rPr>
        <w:t>非农指引</w:t>
      </w:r>
    </w:p>
    <w:p w14:paraId="6CEFDAC0" w14:textId="3F892AD1" w:rsidR="002F3CBB" w:rsidRDefault="002F3CBB" w:rsidP="002F3CBB">
      <w:pPr>
        <w:jc w:val="center"/>
        <w:rPr>
          <w:rFonts w:hint="eastAsia"/>
        </w:rPr>
      </w:pPr>
      <w:r>
        <w:rPr>
          <w:rFonts w:hint="eastAsia"/>
        </w:rPr>
        <w:t>齐盛期货刘旭峰   投资咨询资格Z0018499</w:t>
      </w:r>
    </w:p>
    <w:p w14:paraId="29A22F72" w14:textId="2B3EF059" w:rsidR="002A0BAD" w:rsidRDefault="00241EFB" w:rsidP="00100C65">
      <w:pPr>
        <w:jc w:val="center"/>
        <w:rPr>
          <w:rFonts w:hint="eastAsia"/>
        </w:rPr>
      </w:pPr>
      <w:r>
        <w:rPr>
          <w:noProof/>
        </w:rPr>
        <w:drawing>
          <wp:inline distT="0" distB="0" distL="0" distR="0" wp14:anchorId="28973FF4" wp14:editId="34D4F5CF">
            <wp:extent cx="5274310" cy="2349500"/>
            <wp:effectExtent l="0" t="0" r="2540" b="0"/>
            <wp:docPr id="2140047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47689" name=""/>
                    <pic:cNvPicPr/>
                  </pic:nvPicPr>
                  <pic:blipFill>
                    <a:blip r:embed="rId6"/>
                    <a:stretch>
                      <a:fillRect/>
                    </a:stretch>
                  </pic:blipFill>
                  <pic:spPr>
                    <a:xfrm>
                      <a:off x="0" y="0"/>
                      <a:ext cx="5274310" cy="2349500"/>
                    </a:xfrm>
                    <a:prstGeom prst="rect">
                      <a:avLst/>
                    </a:prstGeom>
                  </pic:spPr>
                </pic:pic>
              </a:graphicData>
            </a:graphic>
          </wp:inline>
        </w:drawing>
      </w:r>
    </w:p>
    <w:p w14:paraId="53CA61FE" w14:textId="48324F97" w:rsidR="00241EFB" w:rsidRDefault="00241EFB" w:rsidP="00241EFB">
      <w:pPr>
        <w:ind w:firstLineChars="200" w:firstLine="420"/>
        <w:rPr>
          <w:rFonts w:hint="eastAsia"/>
        </w:rPr>
      </w:pPr>
      <w:r>
        <w:rPr>
          <w:rFonts w:hint="eastAsia"/>
        </w:rPr>
        <w:t>今天</w:t>
      </w:r>
      <w:r>
        <w:rPr>
          <w:rFonts w:hint="eastAsia"/>
        </w:rPr>
        <w:t>美联储议息会议态度</w:t>
      </w:r>
      <w:r>
        <w:rPr>
          <w:rFonts w:hint="eastAsia"/>
        </w:rPr>
        <w:t>意外偏</w:t>
      </w:r>
      <w:r>
        <w:rPr>
          <w:rFonts w:hint="eastAsia"/>
        </w:rPr>
        <w:t>鹰，会议后美元指数反弹、金银出现了回调</w:t>
      </w:r>
      <w:r>
        <w:rPr>
          <w:rFonts w:hint="eastAsia"/>
        </w:rPr>
        <w:t>，</w:t>
      </w:r>
      <w:r>
        <w:rPr>
          <w:rFonts w:hint="eastAsia"/>
        </w:rPr>
        <w:t>这次议息会议重点传递了几个方面信号：</w:t>
      </w:r>
    </w:p>
    <w:p w14:paraId="161E2997" w14:textId="77777777" w:rsidR="00241EFB" w:rsidRDefault="00241EFB" w:rsidP="00241EFB">
      <w:pPr>
        <w:ind w:firstLineChars="200" w:firstLine="420"/>
        <w:rPr>
          <w:rFonts w:hint="eastAsia"/>
        </w:rPr>
      </w:pPr>
      <w:r>
        <w:rPr>
          <w:rFonts w:hint="eastAsia"/>
        </w:rPr>
        <w:t>第一，通胀水平仍然偏高：声明中未修改通胀措辞，表示通胀仍在一定程度上偏高。鲍威尔表示，通胀距离我们的目标比就业更远；预计通胀数据将受到更多关税影响。</w:t>
      </w:r>
    </w:p>
    <w:p w14:paraId="1E2E30F1" w14:textId="77777777" w:rsidR="00241EFB" w:rsidRDefault="00241EFB" w:rsidP="00241EFB">
      <w:pPr>
        <w:ind w:firstLineChars="200" w:firstLine="420"/>
        <w:rPr>
          <w:rFonts w:hint="eastAsia"/>
        </w:rPr>
      </w:pPr>
      <w:r>
        <w:rPr>
          <w:rFonts w:hint="eastAsia"/>
        </w:rPr>
        <w:t>第二，经济存在下行风险：声明中表示上半年经济增长放缓，前景不确定性仍然居高。鲍威尔认为经济目前处于稳固地位，指标显示经济增长有所放缓；但不认为大而美法案能明显刺激经济。另外，劳动力市场仍然处于平衡状态，但存在一定下行风险。</w:t>
      </w:r>
    </w:p>
    <w:p w14:paraId="6D185208" w14:textId="77777777" w:rsidR="00241EFB" w:rsidRDefault="00241EFB" w:rsidP="00241EFB">
      <w:pPr>
        <w:ind w:firstLineChars="200" w:firstLine="420"/>
        <w:rPr>
          <w:rFonts w:hint="eastAsia"/>
        </w:rPr>
      </w:pPr>
      <w:r>
        <w:rPr>
          <w:rFonts w:hint="eastAsia"/>
        </w:rPr>
        <w:t>第三，未明确降息路径：鲍威尔认为，当前政策立场处于有利位置；尚未就9月会议作出任何决定；并无法在六周后依据6月点阵图来做决策，需要依赖数据。</w:t>
      </w:r>
    </w:p>
    <w:p w14:paraId="590FFDDB" w14:textId="77777777" w:rsidR="00241EFB" w:rsidRDefault="00241EFB" w:rsidP="00241EFB">
      <w:pPr>
        <w:ind w:firstLineChars="200" w:firstLine="420"/>
        <w:rPr>
          <w:rFonts w:hint="eastAsia"/>
        </w:rPr>
      </w:pPr>
      <w:r>
        <w:rPr>
          <w:rFonts w:hint="eastAsia"/>
        </w:rPr>
        <w:t>本次议息会议未透露明显降息态度，甚至暗示通胀反弹风险货大于经济下行风险，表明美联储并不急于降息。那么在会议后，市场进一步推迟了美联储降息的时间，由之前预计9月开始降息推迟到了10月，并且降息次数由此年内前降息两次，缩减到1次。所以本次议息会议对市场的影响是偏空。</w:t>
      </w:r>
    </w:p>
    <w:p w14:paraId="6A45457D" w14:textId="2C3242F1" w:rsidR="00241EFB" w:rsidRDefault="00241EFB" w:rsidP="00241EFB">
      <w:pPr>
        <w:ind w:firstLineChars="200" w:firstLine="420"/>
        <w:rPr>
          <w:rFonts w:hint="eastAsia"/>
        </w:rPr>
      </w:pPr>
      <w:r w:rsidRPr="00241EFB">
        <w:rPr>
          <w:rFonts w:hint="eastAsia"/>
        </w:rPr>
        <w:t>从尾盘看，黄金出现了止跌企稳，也就是议息会议所带来的利空已经有所消化。</w:t>
      </w:r>
      <w:r>
        <w:rPr>
          <w:rFonts w:hint="eastAsia"/>
        </w:rPr>
        <w:t>目前黄金重心在下移，并接近盘整区间的下边界，要关注支撑的有效性。</w:t>
      </w:r>
      <w:r>
        <w:rPr>
          <w:rFonts w:hint="eastAsia"/>
        </w:rPr>
        <w:t>白银表现更弱一些，原因是当前美国所采取的关税政策，虽然已达成贸易协议的税率低于此前水平，但是15-20%的关税对经济仍带来压力。</w:t>
      </w:r>
    </w:p>
    <w:p w14:paraId="5F9C2650" w14:textId="0C9C8BC1" w:rsidR="00D1671A" w:rsidRDefault="00E87568" w:rsidP="00241EFB">
      <w:pPr>
        <w:ind w:firstLineChars="200" w:firstLine="420"/>
        <w:rPr>
          <w:rFonts w:hint="eastAsia"/>
        </w:rPr>
      </w:pPr>
      <w:r>
        <w:rPr>
          <w:rFonts w:hint="eastAsia"/>
        </w:rPr>
        <w:t>另外周五的非农数据，</w:t>
      </w:r>
      <w:r w:rsidR="002422B9">
        <w:rPr>
          <w:rFonts w:hint="eastAsia"/>
        </w:rPr>
        <w:t>市场预计温和回落，失业率反弹0.1%到4.2%，新增非农人数回落至11万人，也就是市场并不认为美国经济有衰退风险，或者至少</w:t>
      </w:r>
      <w:r w:rsidR="00241EFB">
        <w:rPr>
          <w:rFonts w:hint="eastAsia"/>
        </w:rPr>
        <w:t>短线</w:t>
      </w:r>
      <w:r w:rsidR="002422B9">
        <w:rPr>
          <w:rFonts w:hint="eastAsia"/>
        </w:rPr>
        <w:t>没有衰退风险。</w:t>
      </w:r>
    </w:p>
    <w:p w14:paraId="28408B01" w14:textId="5076907A" w:rsidR="002F3CBB" w:rsidRDefault="002F3CBB" w:rsidP="002A0BAD">
      <w:pPr>
        <w:ind w:firstLineChars="200" w:firstLine="420"/>
        <w:rPr>
          <w:rFonts w:hint="eastAsia"/>
        </w:rPr>
      </w:pPr>
      <w:r>
        <w:rPr>
          <w:rFonts w:hint="eastAsia"/>
        </w:rPr>
        <w:t>观点</w:t>
      </w:r>
      <w:r w:rsidR="00241EFB">
        <w:rPr>
          <w:rFonts w:hint="eastAsia"/>
        </w:rPr>
        <w:t>：黄金关注低多机会，</w:t>
      </w:r>
      <w:r w:rsidR="00E55A76">
        <w:rPr>
          <w:rFonts w:hint="eastAsia"/>
        </w:rPr>
        <w:t>做好风控；</w:t>
      </w:r>
      <w:r w:rsidR="00241EFB">
        <w:rPr>
          <w:rFonts w:hint="eastAsia"/>
        </w:rPr>
        <w:t>白银暂时观望</w:t>
      </w:r>
      <w:r w:rsidR="00110AF7">
        <w:rPr>
          <w:rFonts w:hint="eastAsia"/>
        </w:rPr>
        <w:t>。</w:t>
      </w:r>
    </w:p>
    <w:p w14:paraId="030CE3BF" w14:textId="77777777" w:rsidR="002F3CBB" w:rsidRDefault="002F3CBB" w:rsidP="002F3CBB">
      <w:pPr>
        <w:rPr>
          <w:rFonts w:hint="eastAsia"/>
        </w:rPr>
      </w:pPr>
    </w:p>
    <w:p w14:paraId="5E09D7E0" w14:textId="77777777" w:rsidR="002F3CBB" w:rsidRDefault="002F3CBB" w:rsidP="002F3CBB">
      <w:pPr>
        <w:rPr>
          <w:rFonts w:hint="eastAsia"/>
        </w:rPr>
      </w:pPr>
    </w:p>
    <w:p w14:paraId="633F8F68" w14:textId="77777777" w:rsidR="002F3CBB" w:rsidRDefault="002F3CBB" w:rsidP="002F3CBB">
      <w:pPr>
        <w:rPr>
          <w:rFonts w:hint="eastAsia"/>
        </w:rPr>
      </w:pPr>
    </w:p>
    <w:p w14:paraId="7FC6DBFB" w14:textId="77777777" w:rsidR="00D26A26" w:rsidRPr="00D26A26" w:rsidRDefault="00D26A26" w:rsidP="002F3CBB">
      <w:pPr>
        <w:rPr>
          <w:rFonts w:hint="eastAsia"/>
        </w:rPr>
      </w:pPr>
    </w:p>
    <w:p w14:paraId="4DDE0A06" w14:textId="77777777" w:rsidR="00110AF7" w:rsidRDefault="00110AF7" w:rsidP="002F3CBB">
      <w:pPr>
        <w:rPr>
          <w:rFonts w:hint="eastAsia"/>
        </w:rPr>
      </w:pPr>
    </w:p>
    <w:p w14:paraId="1EE34450" w14:textId="77777777" w:rsidR="002F3CBB" w:rsidRDefault="002F3CBB" w:rsidP="002F3CBB">
      <w:pPr>
        <w:jc w:val="center"/>
        <w:rPr>
          <w:rFonts w:hint="eastAsia"/>
        </w:rPr>
      </w:pPr>
      <w:bookmarkStart w:id="0" w:name="OLE_LINK1"/>
      <w:r w:rsidRPr="002F3CBB">
        <w:rPr>
          <w:rFonts w:hint="eastAsia"/>
        </w:rPr>
        <w:t>免责声明</w:t>
      </w:r>
    </w:p>
    <w:p w14:paraId="64AFB677" w14:textId="66031255" w:rsidR="002F3CBB" w:rsidRDefault="002F3CBB" w:rsidP="002F3CBB">
      <w:pPr>
        <w:rPr>
          <w:rFonts w:hint="eastAsia"/>
        </w:rPr>
      </w:pPr>
      <w:r w:rsidRPr="002F3CBB">
        <w:rPr>
          <w:rFonts w:hint="eastAsia"/>
        </w:rPr>
        <w:t>本报告内容形成采用的基础数据信息均来源于公开资料，我公司对这类信息的准确性和完整</w:t>
      </w:r>
      <w:r w:rsidRPr="002F3CBB">
        <w:rPr>
          <w:rFonts w:hint="eastAsia"/>
        </w:rPr>
        <w:lastRenderedPageBreak/>
        <w:t>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p>
    <w:sectPr w:rsidR="002F3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00CC" w14:textId="77777777" w:rsidR="0008090A" w:rsidRDefault="0008090A" w:rsidP="008E18F9">
      <w:pPr>
        <w:rPr>
          <w:rFonts w:hint="eastAsia"/>
        </w:rPr>
      </w:pPr>
      <w:r>
        <w:separator/>
      </w:r>
    </w:p>
  </w:endnote>
  <w:endnote w:type="continuationSeparator" w:id="0">
    <w:p w14:paraId="71B268C5" w14:textId="77777777" w:rsidR="0008090A" w:rsidRDefault="0008090A" w:rsidP="008E18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2E9D" w14:textId="77777777" w:rsidR="0008090A" w:rsidRDefault="0008090A" w:rsidP="008E18F9">
      <w:pPr>
        <w:rPr>
          <w:rFonts w:hint="eastAsia"/>
        </w:rPr>
      </w:pPr>
      <w:r>
        <w:separator/>
      </w:r>
    </w:p>
  </w:footnote>
  <w:footnote w:type="continuationSeparator" w:id="0">
    <w:p w14:paraId="19A66857" w14:textId="77777777" w:rsidR="0008090A" w:rsidRDefault="0008090A" w:rsidP="008E18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84"/>
    <w:rsid w:val="00003280"/>
    <w:rsid w:val="000542C2"/>
    <w:rsid w:val="000710BC"/>
    <w:rsid w:val="0008090A"/>
    <w:rsid w:val="000F1C91"/>
    <w:rsid w:val="00100C65"/>
    <w:rsid w:val="00110AF7"/>
    <w:rsid w:val="00241EFB"/>
    <w:rsid w:val="002422B9"/>
    <w:rsid w:val="00253A30"/>
    <w:rsid w:val="002854C5"/>
    <w:rsid w:val="002A0BAD"/>
    <w:rsid w:val="002B1F45"/>
    <w:rsid w:val="002D73D0"/>
    <w:rsid w:val="002F3CBB"/>
    <w:rsid w:val="003701BB"/>
    <w:rsid w:val="0040191E"/>
    <w:rsid w:val="00416748"/>
    <w:rsid w:val="004404EA"/>
    <w:rsid w:val="004A2125"/>
    <w:rsid w:val="004C0218"/>
    <w:rsid w:val="00526AF0"/>
    <w:rsid w:val="005512ED"/>
    <w:rsid w:val="00587E11"/>
    <w:rsid w:val="005E460E"/>
    <w:rsid w:val="006337E2"/>
    <w:rsid w:val="00661948"/>
    <w:rsid w:val="00683E44"/>
    <w:rsid w:val="006D5AA2"/>
    <w:rsid w:val="006E397F"/>
    <w:rsid w:val="00700D92"/>
    <w:rsid w:val="0072666B"/>
    <w:rsid w:val="007606F9"/>
    <w:rsid w:val="00761E6B"/>
    <w:rsid w:val="007E0584"/>
    <w:rsid w:val="00876ED5"/>
    <w:rsid w:val="008E18F9"/>
    <w:rsid w:val="009351F5"/>
    <w:rsid w:val="00951361"/>
    <w:rsid w:val="009B6EF0"/>
    <w:rsid w:val="009D7F18"/>
    <w:rsid w:val="00A40AF0"/>
    <w:rsid w:val="00A91FE8"/>
    <w:rsid w:val="00A9782F"/>
    <w:rsid w:val="00A97BBA"/>
    <w:rsid w:val="00AA3995"/>
    <w:rsid w:val="00AC4337"/>
    <w:rsid w:val="00AE5893"/>
    <w:rsid w:val="00B862AB"/>
    <w:rsid w:val="00B86998"/>
    <w:rsid w:val="00BB413B"/>
    <w:rsid w:val="00C05AD3"/>
    <w:rsid w:val="00C51213"/>
    <w:rsid w:val="00C600C6"/>
    <w:rsid w:val="00C82B52"/>
    <w:rsid w:val="00D1671A"/>
    <w:rsid w:val="00D26A26"/>
    <w:rsid w:val="00E50EF6"/>
    <w:rsid w:val="00E55A76"/>
    <w:rsid w:val="00E87568"/>
    <w:rsid w:val="00EB4785"/>
    <w:rsid w:val="00F9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FA70A"/>
  <w15:chartTrackingRefBased/>
  <w15:docId w15:val="{B34395BB-A36C-480F-A1C2-FEDA2F9D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E058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E058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E058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E058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E058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E058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E058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8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E058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8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E058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E058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E0584"/>
    <w:rPr>
      <w:rFonts w:cstheme="majorBidi"/>
      <w:color w:val="0F4761" w:themeColor="accent1" w:themeShade="BF"/>
      <w:sz w:val="28"/>
      <w:szCs w:val="28"/>
    </w:rPr>
  </w:style>
  <w:style w:type="character" w:customStyle="1" w:styleId="50">
    <w:name w:val="标题 5 字符"/>
    <w:basedOn w:val="a0"/>
    <w:link w:val="5"/>
    <w:uiPriority w:val="9"/>
    <w:semiHidden/>
    <w:rsid w:val="007E0584"/>
    <w:rPr>
      <w:rFonts w:cstheme="majorBidi"/>
      <w:color w:val="0F4761" w:themeColor="accent1" w:themeShade="BF"/>
      <w:sz w:val="24"/>
      <w:szCs w:val="24"/>
    </w:rPr>
  </w:style>
  <w:style w:type="character" w:customStyle="1" w:styleId="60">
    <w:name w:val="标题 6 字符"/>
    <w:basedOn w:val="a0"/>
    <w:link w:val="6"/>
    <w:uiPriority w:val="9"/>
    <w:semiHidden/>
    <w:rsid w:val="007E0584"/>
    <w:rPr>
      <w:rFonts w:cstheme="majorBidi"/>
      <w:b/>
      <w:bCs/>
      <w:color w:val="0F4761" w:themeColor="accent1" w:themeShade="BF"/>
    </w:rPr>
  </w:style>
  <w:style w:type="character" w:customStyle="1" w:styleId="70">
    <w:name w:val="标题 7 字符"/>
    <w:basedOn w:val="a0"/>
    <w:link w:val="7"/>
    <w:uiPriority w:val="9"/>
    <w:semiHidden/>
    <w:rsid w:val="007E0584"/>
    <w:rPr>
      <w:rFonts w:cstheme="majorBidi"/>
      <w:b/>
      <w:bCs/>
      <w:color w:val="595959" w:themeColor="text1" w:themeTint="A6"/>
    </w:rPr>
  </w:style>
  <w:style w:type="character" w:customStyle="1" w:styleId="80">
    <w:name w:val="标题 8 字符"/>
    <w:basedOn w:val="a0"/>
    <w:link w:val="8"/>
    <w:uiPriority w:val="9"/>
    <w:semiHidden/>
    <w:rsid w:val="007E0584"/>
    <w:rPr>
      <w:rFonts w:cstheme="majorBidi"/>
      <w:color w:val="595959" w:themeColor="text1" w:themeTint="A6"/>
    </w:rPr>
  </w:style>
  <w:style w:type="character" w:customStyle="1" w:styleId="90">
    <w:name w:val="标题 9 字符"/>
    <w:basedOn w:val="a0"/>
    <w:link w:val="9"/>
    <w:uiPriority w:val="9"/>
    <w:semiHidden/>
    <w:rsid w:val="007E0584"/>
    <w:rPr>
      <w:rFonts w:eastAsiaTheme="majorEastAsia" w:cstheme="majorBidi"/>
      <w:color w:val="595959" w:themeColor="text1" w:themeTint="A6"/>
    </w:rPr>
  </w:style>
  <w:style w:type="paragraph" w:styleId="a3">
    <w:name w:val="Title"/>
    <w:basedOn w:val="a"/>
    <w:next w:val="a"/>
    <w:link w:val="a4"/>
    <w:uiPriority w:val="10"/>
    <w:qFormat/>
    <w:rsid w:val="007E05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84"/>
    <w:pPr>
      <w:spacing w:before="160" w:after="160"/>
      <w:jc w:val="center"/>
    </w:pPr>
    <w:rPr>
      <w:i/>
      <w:iCs/>
      <w:color w:val="404040" w:themeColor="text1" w:themeTint="BF"/>
    </w:rPr>
  </w:style>
  <w:style w:type="character" w:customStyle="1" w:styleId="a8">
    <w:name w:val="引用 字符"/>
    <w:basedOn w:val="a0"/>
    <w:link w:val="a7"/>
    <w:uiPriority w:val="29"/>
    <w:rsid w:val="007E0584"/>
    <w:rPr>
      <w:i/>
      <w:iCs/>
      <w:color w:val="404040" w:themeColor="text1" w:themeTint="BF"/>
    </w:rPr>
  </w:style>
  <w:style w:type="paragraph" w:styleId="a9">
    <w:name w:val="List Paragraph"/>
    <w:basedOn w:val="a"/>
    <w:uiPriority w:val="34"/>
    <w:qFormat/>
    <w:rsid w:val="007E0584"/>
    <w:pPr>
      <w:ind w:left="720"/>
      <w:contextualSpacing/>
    </w:pPr>
  </w:style>
  <w:style w:type="character" w:styleId="aa">
    <w:name w:val="Intense Emphasis"/>
    <w:basedOn w:val="a0"/>
    <w:uiPriority w:val="21"/>
    <w:qFormat/>
    <w:rsid w:val="007E0584"/>
    <w:rPr>
      <w:i/>
      <w:iCs/>
      <w:color w:val="0F4761" w:themeColor="accent1" w:themeShade="BF"/>
    </w:rPr>
  </w:style>
  <w:style w:type="paragraph" w:styleId="ab">
    <w:name w:val="Intense Quote"/>
    <w:basedOn w:val="a"/>
    <w:next w:val="a"/>
    <w:link w:val="ac"/>
    <w:uiPriority w:val="30"/>
    <w:qFormat/>
    <w:rsid w:val="007E0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E0584"/>
    <w:rPr>
      <w:i/>
      <w:iCs/>
      <w:color w:val="0F4761" w:themeColor="accent1" w:themeShade="BF"/>
    </w:rPr>
  </w:style>
  <w:style w:type="character" w:styleId="ad">
    <w:name w:val="Intense Reference"/>
    <w:basedOn w:val="a0"/>
    <w:uiPriority w:val="32"/>
    <w:qFormat/>
    <w:rsid w:val="007E0584"/>
    <w:rPr>
      <w:b/>
      <w:bCs/>
      <w:smallCaps/>
      <w:color w:val="0F4761" w:themeColor="accent1" w:themeShade="BF"/>
      <w:spacing w:val="5"/>
    </w:rPr>
  </w:style>
  <w:style w:type="paragraph" w:styleId="ae">
    <w:name w:val="header"/>
    <w:basedOn w:val="a"/>
    <w:link w:val="af"/>
    <w:uiPriority w:val="99"/>
    <w:unhideWhenUsed/>
    <w:rsid w:val="008E18F9"/>
    <w:pPr>
      <w:tabs>
        <w:tab w:val="center" w:pos="4153"/>
        <w:tab w:val="right" w:pos="8306"/>
      </w:tabs>
      <w:snapToGrid w:val="0"/>
      <w:jc w:val="center"/>
    </w:pPr>
    <w:rPr>
      <w:sz w:val="18"/>
      <w:szCs w:val="18"/>
    </w:rPr>
  </w:style>
  <w:style w:type="character" w:customStyle="1" w:styleId="af">
    <w:name w:val="页眉 字符"/>
    <w:basedOn w:val="a0"/>
    <w:link w:val="ae"/>
    <w:uiPriority w:val="99"/>
    <w:rsid w:val="008E18F9"/>
    <w:rPr>
      <w:sz w:val="18"/>
      <w:szCs w:val="18"/>
    </w:rPr>
  </w:style>
  <w:style w:type="paragraph" w:styleId="af0">
    <w:name w:val="footer"/>
    <w:basedOn w:val="a"/>
    <w:link w:val="af1"/>
    <w:uiPriority w:val="99"/>
    <w:unhideWhenUsed/>
    <w:rsid w:val="008E18F9"/>
    <w:pPr>
      <w:tabs>
        <w:tab w:val="center" w:pos="4153"/>
        <w:tab w:val="right" w:pos="8306"/>
      </w:tabs>
      <w:snapToGrid w:val="0"/>
      <w:jc w:val="left"/>
    </w:pPr>
    <w:rPr>
      <w:sz w:val="18"/>
      <w:szCs w:val="18"/>
    </w:rPr>
  </w:style>
  <w:style w:type="character" w:customStyle="1" w:styleId="af1">
    <w:name w:val="页脚 字符"/>
    <w:basedOn w:val="a0"/>
    <w:link w:val="af0"/>
    <w:uiPriority w:val="99"/>
    <w:rsid w:val="008E1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539</Words>
  <Characters>540</Characters>
  <Application>Microsoft Office Word</Application>
  <DocSecurity>0</DocSecurity>
  <Lines>24</Lines>
  <Paragraphs>18</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旭峰 刘</dc:creator>
  <cp:keywords/>
  <dc:description/>
  <cp:lastModifiedBy>旭峰 刘</cp:lastModifiedBy>
  <cp:revision>24</cp:revision>
  <dcterms:created xsi:type="dcterms:W3CDTF">2025-07-01T08:32:00Z</dcterms:created>
  <dcterms:modified xsi:type="dcterms:W3CDTF">2025-07-31T08:26:00Z</dcterms:modified>
</cp:coreProperties>
</file>