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3D8D4" w14:textId="77777777" w:rsidR="00B862AB" w:rsidRDefault="002A0BAD" w:rsidP="002A0BAD">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B862AB">
        <w:rPr>
          <w:rFonts w:hint="eastAsia"/>
          <w:b/>
          <w:bCs/>
          <w:sz w:val="32"/>
          <w:szCs w:val="36"/>
        </w:rPr>
        <w:t>美国CPI反弹打压金银价格，</w:t>
      </w:r>
    </w:p>
    <w:p w14:paraId="75D39818" w14:textId="31003B50" w:rsidR="00AE5893" w:rsidRPr="00BB413B" w:rsidRDefault="00B862AB" w:rsidP="00B862AB">
      <w:pPr>
        <w:jc w:val="center"/>
        <w:rPr>
          <w:rFonts w:hint="eastAsia"/>
          <w:b/>
          <w:bCs/>
          <w:sz w:val="32"/>
          <w:szCs w:val="36"/>
        </w:rPr>
      </w:pPr>
      <w:r>
        <w:rPr>
          <w:rFonts w:hint="eastAsia"/>
          <w:b/>
          <w:bCs/>
          <w:sz w:val="32"/>
          <w:szCs w:val="36"/>
        </w:rPr>
        <w:t>暂时观望</w:t>
      </w:r>
      <w:r w:rsidR="00951361">
        <w:rPr>
          <w:rFonts w:hint="eastAsia"/>
          <w:b/>
          <w:bCs/>
          <w:sz w:val="32"/>
          <w:szCs w:val="36"/>
        </w:rPr>
        <w:t>再</w:t>
      </w:r>
      <w:r>
        <w:rPr>
          <w:rFonts w:hint="eastAsia"/>
          <w:b/>
          <w:bCs/>
          <w:sz w:val="32"/>
          <w:szCs w:val="36"/>
        </w:rPr>
        <w:t>等待向上</w:t>
      </w:r>
      <w:r w:rsidR="00951361">
        <w:rPr>
          <w:rFonts w:hint="eastAsia"/>
          <w:b/>
          <w:bCs/>
          <w:sz w:val="32"/>
          <w:szCs w:val="36"/>
        </w:rPr>
        <w:t>信号</w:t>
      </w:r>
    </w:p>
    <w:p w14:paraId="6CEFDAC0" w14:textId="3F892AD1" w:rsidR="002F3CBB" w:rsidRDefault="002F3CBB" w:rsidP="002F3CBB">
      <w:pPr>
        <w:jc w:val="center"/>
        <w:rPr>
          <w:rFonts w:hint="eastAsia"/>
        </w:rPr>
      </w:pPr>
      <w:r>
        <w:rPr>
          <w:rFonts w:hint="eastAsia"/>
        </w:rPr>
        <w:t>齐盛期货刘旭峰   投资咨询资格Z0018499</w:t>
      </w:r>
    </w:p>
    <w:p w14:paraId="29A22F72" w14:textId="2A2052F2" w:rsidR="002A0BAD" w:rsidRDefault="00B862AB" w:rsidP="00100C65">
      <w:pPr>
        <w:jc w:val="center"/>
        <w:rPr>
          <w:rFonts w:hint="eastAsia"/>
        </w:rPr>
      </w:pPr>
      <w:r>
        <w:rPr>
          <w:noProof/>
        </w:rPr>
        <w:drawing>
          <wp:inline distT="0" distB="0" distL="0" distR="0" wp14:anchorId="351AE55C" wp14:editId="0416911F">
            <wp:extent cx="5274310" cy="2379980"/>
            <wp:effectExtent l="0" t="0" r="2540" b="1270"/>
            <wp:docPr id="994653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53763" name=""/>
                    <pic:cNvPicPr/>
                  </pic:nvPicPr>
                  <pic:blipFill>
                    <a:blip r:embed="rId4"/>
                    <a:stretch>
                      <a:fillRect/>
                    </a:stretch>
                  </pic:blipFill>
                  <pic:spPr>
                    <a:xfrm>
                      <a:off x="0" y="0"/>
                      <a:ext cx="5274310" cy="2379980"/>
                    </a:xfrm>
                    <a:prstGeom prst="rect">
                      <a:avLst/>
                    </a:prstGeom>
                  </pic:spPr>
                </pic:pic>
              </a:graphicData>
            </a:graphic>
          </wp:inline>
        </w:drawing>
      </w:r>
    </w:p>
    <w:p w14:paraId="49F716AB" w14:textId="0BAE403A" w:rsidR="00B862AB" w:rsidRDefault="00B862AB" w:rsidP="00B862AB">
      <w:pPr>
        <w:ind w:firstLineChars="200" w:firstLine="420"/>
        <w:rPr>
          <w:rFonts w:hint="eastAsia"/>
        </w:rPr>
      </w:pPr>
      <w:r w:rsidRPr="00B862AB">
        <w:rPr>
          <w:rFonts w:hint="eastAsia"/>
        </w:rPr>
        <w:t>美国6月</w:t>
      </w:r>
      <w:r>
        <w:rPr>
          <w:rFonts w:hint="eastAsia"/>
        </w:rPr>
        <w:t>CPI数据全面反弹，其中</w:t>
      </w:r>
      <w:r w:rsidRPr="00B862AB">
        <w:rPr>
          <w:rFonts w:hint="eastAsia"/>
        </w:rPr>
        <w:t>未季调CPI年率录得2.7%，未季调核心CPI年率录得2.9%</w:t>
      </w:r>
      <w:r>
        <w:rPr>
          <w:rFonts w:hint="eastAsia"/>
        </w:rPr>
        <w:t>；环比方面，</w:t>
      </w:r>
      <w:r w:rsidRPr="00B862AB">
        <w:rPr>
          <w:rFonts w:hint="eastAsia"/>
        </w:rPr>
        <w:t>整体CPI、核心CPI环比分别增长0.3%、0.2%。从分项来看，食品、能源、住房、二手车环比分别为0.3%、0.9%、0.2%、-0.7%，能源是拉动本次通胀上涨的主要力量。本次数据对市场中性偏空。</w:t>
      </w:r>
    </w:p>
    <w:p w14:paraId="46750A6D" w14:textId="352186F8" w:rsidR="00B862AB" w:rsidRDefault="00B862AB" w:rsidP="00B862AB">
      <w:pPr>
        <w:rPr>
          <w:rFonts w:hint="eastAsia"/>
        </w:rPr>
      </w:pPr>
      <w:r>
        <w:rPr>
          <w:noProof/>
        </w:rPr>
        <w:drawing>
          <wp:inline distT="0" distB="0" distL="0" distR="0" wp14:anchorId="6243AC29" wp14:editId="7BA1FC3A">
            <wp:extent cx="5274310" cy="2954020"/>
            <wp:effectExtent l="0" t="0" r="2540" b="0"/>
            <wp:docPr id="6421296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29681" name=""/>
                    <pic:cNvPicPr/>
                  </pic:nvPicPr>
                  <pic:blipFill>
                    <a:blip r:embed="rId5"/>
                    <a:stretch>
                      <a:fillRect/>
                    </a:stretch>
                  </pic:blipFill>
                  <pic:spPr>
                    <a:xfrm>
                      <a:off x="0" y="0"/>
                      <a:ext cx="5274310" cy="2954020"/>
                    </a:xfrm>
                    <a:prstGeom prst="rect">
                      <a:avLst/>
                    </a:prstGeom>
                  </pic:spPr>
                </pic:pic>
              </a:graphicData>
            </a:graphic>
          </wp:inline>
        </w:drawing>
      </w:r>
    </w:p>
    <w:p w14:paraId="0B26155C" w14:textId="7AC1FB39" w:rsidR="00A9782F" w:rsidRPr="00B862AB" w:rsidRDefault="00A9782F" w:rsidP="00B862AB">
      <w:pPr>
        <w:rPr>
          <w:rFonts w:hint="eastAsia"/>
        </w:rPr>
      </w:pPr>
      <w:r>
        <w:rPr>
          <w:rFonts w:hint="eastAsia"/>
        </w:rPr>
        <w:t>数据来源：美国劳工部</w:t>
      </w:r>
    </w:p>
    <w:p w14:paraId="183154AC" w14:textId="5F469E68" w:rsidR="00B862AB" w:rsidRDefault="006E397F" w:rsidP="00B862AB">
      <w:pPr>
        <w:ind w:firstLineChars="200" w:firstLine="420"/>
        <w:rPr>
          <w:rFonts w:hint="eastAsia"/>
        </w:rPr>
      </w:pPr>
      <w:r>
        <w:rPr>
          <w:rFonts w:hint="eastAsia"/>
        </w:rPr>
        <w:t>我们认为年内通胀或呈现温和反弹节奏，原因有两方面：其一，</w:t>
      </w:r>
      <w:r w:rsidR="00B862AB" w:rsidRPr="00B862AB">
        <w:rPr>
          <w:rFonts w:hint="eastAsia"/>
        </w:rPr>
        <w:t>特朗普对等关税政策将于8月1日实施，</w:t>
      </w:r>
      <w:r>
        <w:rPr>
          <w:rFonts w:hint="eastAsia"/>
        </w:rPr>
        <w:t>近期</w:t>
      </w:r>
      <w:r w:rsidR="00B862AB">
        <w:rPr>
          <w:rFonts w:hint="eastAsia"/>
        </w:rPr>
        <w:t>对欧盟、墨西哥加征50%关税</w:t>
      </w:r>
      <w:r>
        <w:rPr>
          <w:rFonts w:hint="eastAsia"/>
        </w:rPr>
        <w:t>，又威胁俄罗斯加征100%关税，关税政策的逐步逻辑将推升美国国内物价水平；其二，</w:t>
      </w:r>
      <w:r w:rsidR="00B862AB" w:rsidRPr="00B862AB">
        <w:rPr>
          <w:rFonts w:hint="eastAsia"/>
        </w:rPr>
        <w:t>《大而美法案》</w:t>
      </w:r>
      <w:r>
        <w:rPr>
          <w:rFonts w:hint="eastAsia"/>
        </w:rPr>
        <w:t>中支持传统能源产业发展，</w:t>
      </w:r>
      <w:r w:rsidR="00B862AB" w:rsidRPr="00B862AB">
        <w:rPr>
          <w:rFonts w:hint="eastAsia"/>
        </w:rPr>
        <w:t>对能源</w:t>
      </w:r>
      <w:r>
        <w:rPr>
          <w:rFonts w:hint="eastAsia"/>
        </w:rPr>
        <w:t>、天然气</w:t>
      </w:r>
      <w:r w:rsidR="00B862AB" w:rsidRPr="00B862AB">
        <w:rPr>
          <w:rFonts w:hint="eastAsia"/>
        </w:rPr>
        <w:t>价格</w:t>
      </w:r>
      <w:r>
        <w:rPr>
          <w:rFonts w:hint="eastAsia"/>
        </w:rPr>
        <w:t>形成</w:t>
      </w:r>
      <w:r w:rsidR="00B862AB" w:rsidRPr="00B862AB">
        <w:rPr>
          <w:rFonts w:hint="eastAsia"/>
        </w:rPr>
        <w:t>托底支撑</w:t>
      </w:r>
      <w:r>
        <w:rPr>
          <w:rFonts w:hint="eastAsia"/>
        </w:rPr>
        <w:t>。这些因素会推升通胀温和反弹，或造成金银形成阶段性低点。</w:t>
      </w:r>
    </w:p>
    <w:p w14:paraId="23C68099" w14:textId="3337DA7E" w:rsidR="00AC4337" w:rsidRDefault="006E397F" w:rsidP="006E397F">
      <w:pPr>
        <w:ind w:firstLineChars="200" w:firstLine="420"/>
        <w:rPr>
          <w:rFonts w:hint="eastAsia"/>
        </w:rPr>
      </w:pPr>
      <w:r>
        <w:rPr>
          <w:rFonts w:hint="eastAsia"/>
        </w:rPr>
        <w:t>技术面来说，伦敦金上冲3370后失败，目前再次跌入盘整区间；伦敦银本周一收出带</w:t>
      </w:r>
      <w:r>
        <w:rPr>
          <w:rFonts w:hint="eastAsia"/>
        </w:rPr>
        <w:lastRenderedPageBreak/>
        <w:t>长上影线的阴线，多头趋势暂缓。</w:t>
      </w:r>
    </w:p>
    <w:p w14:paraId="28408B01" w14:textId="57EE3F54" w:rsidR="002F3CBB" w:rsidRDefault="002F3CBB" w:rsidP="002A0BAD">
      <w:pPr>
        <w:ind w:firstLineChars="200" w:firstLine="420"/>
        <w:rPr>
          <w:rFonts w:hint="eastAsia"/>
        </w:rPr>
      </w:pPr>
      <w:r>
        <w:rPr>
          <w:rFonts w:hint="eastAsia"/>
        </w:rPr>
        <w:t>观点：</w:t>
      </w:r>
      <w:r w:rsidR="00876ED5">
        <w:rPr>
          <w:rFonts w:hint="eastAsia"/>
        </w:rPr>
        <w:t>注意短线回调风险，暂时观望再关注向上机会</w:t>
      </w:r>
      <w:r w:rsidR="00110AF7">
        <w:rPr>
          <w:rFonts w:hint="eastAsia"/>
        </w:rPr>
        <w:t>。</w:t>
      </w:r>
    </w:p>
    <w:p w14:paraId="030CE3BF" w14:textId="77777777" w:rsidR="002F3CBB" w:rsidRDefault="002F3CBB" w:rsidP="002F3CBB">
      <w:pPr>
        <w:rPr>
          <w:rFonts w:hint="eastAsia"/>
        </w:rPr>
      </w:pP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030D31A9" w14:textId="77777777" w:rsidR="00110AF7" w:rsidRDefault="00110AF7"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2F3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542C2"/>
    <w:rsid w:val="000710BC"/>
    <w:rsid w:val="000F1C91"/>
    <w:rsid w:val="00100C65"/>
    <w:rsid w:val="00110AF7"/>
    <w:rsid w:val="00253A30"/>
    <w:rsid w:val="002854C5"/>
    <w:rsid w:val="002A0BAD"/>
    <w:rsid w:val="002B1F45"/>
    <w:rsid w:val="002F3CBB"/>
    <w:rsid w:val="003701BB"/>
    <w:rsid w:val="00416748"/>
    <w:rsid w:val="004404EA"/>
    <w:rsid w:val="004A2125"/>
    <w:rsid w:val="006337E2"/>
    <w:rsid w:val="00683E44"/>
    <w:rsid w:val="006D5AA2"/>
    <w:rsid w:val="006E397F"/>
    <w:rsid w:val="007606F9"/>
    <w:rsid w:val="007E0584"/>
    <w:rsid w:val="00876ED5"/>
    <w:rsid w:val="00951361"/>
    <w:rsid w:val="00A40AF0"/>
    <w:rsid w:val="00A9782F"/>
    <w:rsid w:val="00AC4337"/>
    <w:rsid w:val="00AE5893"/>
    <w:rsid w:val="00B862AB"/>
    <w:rsid w:val="00BB413B"/>
    <w:rsid w:val="00C05AD3"/>
    <w:rsid w:val="00C51213"/>
    <w:rsid w:val="00E5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393</Words>
  <Characters>421</Characters>
  <Application>Microsoft Office Word</Application>
  <DocSecurity>0</DocSecurity>
  <Lines>18</Lines>
  <Paragraphs>10</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15</cp:revision>
  <dcterms:created xsi:type="dcterms:W3CDTF">2025-07-01T08:32:00Z</dcterms:created>
  <dcterms:modified xsi:type="dcterms:W3CDTF">2025-07-16T08:44:00Z</dcterms:modified>
</cp:coreProperties>
</file>