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DB0" w:rsidRPr="0056635F" w:rsidRDefault="005129B5" w:rsidP="00C357E3">
      <w:pPr>
        <w:jc w:val="center"/>
        <w:rPr>
          <w:b/>
          <w:sz w:val="28"/>
        </w:rPr>
      </w:pPr>
      <w:r>
        <w:rPr>
          <w:rFonts w:hint="eastAsia"/>
          <w:b/>
          <w:sz w:val="28"/>
        </w:rPr>
        <w:t xml:space="preserve"> </w:t>
      </w:r>
      <w:r w:rsidR="00C357E3" w:rsidRPr="0056635F">
        <w:rPr>
          <w:rFonts w:hint="eastAsia"/>
          <w:b/>
          <w:sz w:val="28"/>
        </w:rPr>
        <w:t>旭说金市</w:t>
      </w:r>
      <w:r w:rsidR="00C357E3" w:rsidRPr="0056635F">
        <w:rPr>
          <w:rFonts w:hint="eastAsia"/>
          <w:b/>
          <w:sz w:val="28"/>
        </w:rPr>
        <w:t xml:space="preserve"> </w:t>
      </w:r>
      <w:r w:rsidR="00C357E3" w:rsidRPr="0056635F">
        <w:rPr>
          <w:b/>
          <w:sz w:val="28"/>
        </w:rPr>
        <w:t>|</w:t>
      </w:r>
      <w:r w:rsidR="00642B6D">
        <w:rPr>
          <w:b/>
          <w:sz w:val="28"/>
        </w:rPr>
        <w:t xml:space="preserve"> </w:t>
      </w:r>
      <w:bookmarkStart w:id="0" w:name="_GoBack"/>
      <w:r w:rsidR="00AB1A44">
        <w:rPr>
          <w:rFonts w:hint="eastAsia"/>
          <w:b/>
          <w:sz w:val="28"/>
        </w:rPr>
        <w:t>衰退成为利多接力棒</w:t>
      </w:r>
      <w:r w:rsidR="00410B67">
        <w:rPr>
          <w:rFonts w:hint="eastAsia"/>
          <w:b/>
          <w:sz w:val="28"/>
        </w:rPr>
        <w:t>，维持震荡偏强思路</w:t>
      </w:r>
    </w:p>
    <w:bookmarkEnd w:id="0"/>
    <w:p w:rsidR="00C357E3" w:rsidRDefault="00410B67">
      <w:r>
        <w:rPr>
          <w:noProof/>
        </w:rPr>
        <w:drawing>
          <wp:inline distT="0" distB="0" distL="0" distR="0" wp14:anchorId="04516EFC" wp14:editId="59B0D678">
            <wp:extent cx="5274310" cy="200215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2002155"/>
                    </a:xfrm>
                    <a:prstGeom prst="rect">
                      <a:avLst/>
                    </a:prstGeom>
                  </pic:spPr>
                </pic:pic>
              </a:graphicData>
            </a:graphic>
          </wp:inline>
        </w:drawing>
      </w:r>
    </w:p>
    <w:p w:rsidR="00410B67" w:rsidRDefault="00AB1A44" w:rsidP="00471551">
      <w:pPr>
        <w:ind w:firstLineChars="200" w:firstLine="560"/>
        <w:rPr>
          <w:sz w:val="28"/>
        </w:rPr>
      </w:pPr>
      <w:bookmarkStart w:id="1" w:name="OLE_LINK6"/>
      <w:bookmarkStart w:id="2" w:name="OLE_LINK7"/>
      <w:r>
        <w:rPr>
          <w:rFonts w:hint="eastAsia"/>
          <w:sz w:val="28"/>
        </w:rPr>
        <w:t>日内金银价格波动不大，但节奏上还是震荡偏强，不太好下跌。技术上看，黄金多头趋势仍然完好，只是短线有超买风险</w:t>
      </w:r>
      <w:r w:rsidR="0097215C">
        <w:rPr>
          <w:rFonts w:hint="eastAsia"/>
          <w:sz w:val="28"/>
        </w:rPr>
        <w:t>；白银近期反弹幅度较大，但上方仍有较大缺口，不太好回补，现在操作有一定风险，建议等待出现技术结构出现之后根据突破方向择机入场。</w:t>
      </w:r>
    </w:p>
    <w:p w:rsidR="00AB1A44" w:rsidRDefault="0097215C" w:rsidP="0002500B">
      <w:pPr>
        <w:ind w:firstLineChars="200" w:firstLine="560"/>
        <w:rPr>
          <w:sz w:val="28"/>
        </w:rPr>
      </w:pPr>
      <w:r>
        <w:rPr>
          <w:rFonts w:hint="eastAsia"/>
          <w:sz w:val="28"/>
        </w:rPr>
        <w:t>逻辑方面，</w:t>
      </w:r>
      <w:r w:rsidR="0002500B">
        <w:rPr>
          <w:rFonts w:hint="eastAsia"/>
          <w:sz w:val="28"/>
        </w:rPr>
        <w:t>在流动性风波平息后，市场走的是衰退的逻辑，</w:t>
      </w:r>
      <w:r>
        <w:rPr>
          <w:rFonts w:hint="eastAsia"/>
          <w:sz w:val="28"/>
        </w:rPr>
        <w:t>近期市场对美国一季度经济增速进一步回落至</w:t>
      </w:r>
      <w:r>
        <w:rPr>
          <w:rFonts w:hint="eastAsia"/>
          <w:sz w:val="28"/>
        </w:rPr>
        <w:t>-</w:t>
      </w:r>
      <w:r>
        <w:rPr>
          <w:sz w:val="28"/>
        </w:rPr>
        <w:t>2.4%</w:t>
      </w:r>
      <w:r>
        <w:rPr>
          <w:rFonts w:hint="eastAsia"/>
          <w:sz w:val="28"/>
        </w:rPr>
        <w:t>，</w:t>
      </w:r>
      <w:r>
        <w:rPr>
          <w:rFonts w:hint="eastAsia"/>
          <w:sz w:val="28"/>
        </w:rPr>
        <w:t>I</w:t>
      </w:r>
      <w:r>
        <w:rPr>
          <w:sz w:val="28"/>
        </w:rPr>
        <w:t>SM</w:t>
      </w:r>
      <w:r>
        <w:rPr>
          <w:rFonts w:hint="eastAsia"/>
          <w:sz w:val="28"/>
        </w:rPr>
        <w:t>制造业</w:t>
      </w:r>
      <w:r>
        <w:rPr>
          <w:rFonts w:hint="eastAsia"/>
          <w:sz w:val="28"/>
        </w:rPr>
        <w:t>P</w:t>
      </w:r>
      <w:r>
        <w:rPr>
          <w:sz w:val="28"/>
        </w:rPr>
        <w:t>MI</w:t>
      </w:r>
      <w:r>
        <w:rPr>
          <w:rFonts w:hint="eastAsia"/>
          <w:sz w:val="28"/>
        </w:rPr>
        <w:t>再度跌至荣枯线下方。</w:t>
      </w:r>
      <w:r w:rsidR="0002500B">
        <w:rPr>
          <w:rFonts w:hint="eastAsia"/>
          <w:sz w:val="28"/>
        </w:rPr>
        <w:t>虽然关税力度趋缓，但是美国对所有的商品仍有</w:t>
      </w:r>
      <w:r w:rsidR="0002500B">
        <w:rPr>
          <w:rFonts w:hint="eastAsia"/>
          <w:sz w:val="28"/>
        </w:rPr>
        <w:t>1</w:t>
      </w:r>
      <w:r w:rsidR="0002500B">
        <w:rPr>
          <w:sz w:val="28"/>
        </w:rPr>
        <w:t>0%</w:t>
      </w:r>
      <w:r w:rsidR="0002500B">
        <w:rPr>
          <w:rFonts w:hint="eastAsia"/>
          <w:sz w:val="28"/>
        </w:rPr>
        <w:t>的基础关税</w:t>
      </w:r>
      <w:r w:rsidR="00AB1A44">
        <w:rPr>
          <w:rFonts w:hint="eastAsia"/>
          <w:sz w:val="28"/>
        </w:rPr>
        <w:t>对经济并不友好</w:t>
      </w:r>
      <w:r w:rsidR="0002500B">
        <w:rPr>
          <w:rFonts w:hint="eastAsia"/>
          <w:sz w:val="28"/>
        </w:rPr>
        <w:t>，更何况美国经济</w:t>
      </w:r>
      <w:r w:rsidR="00AB1A44">
        <w:rPr>
          <w:rFonts w:hint="eastAsia"/>
          <w:sz w:val="28"/>
        </w:rPr>
        <w:t>自降息以来表现不强劲，</w:t>
      </w:r>
      <w:r w:rsidR="0002500B">
        <w:rPr>
          <w:rFonts w:hint="eastAsia"/>
          <w:sz w:val="28"/>
        </w:rPr>
        <w:t>所以仍然要留意年内海外经济走弱的风险，</w:t>
      </w:r>
      <w:r w:rsidR="00AB1A44">
        <w:rPr>
          <w:rFonts w:hint="eastAsia"/>
          <w:sz w:val="28"/>
        </w:rPr>
        <w:t>我们认为</w:t>
      </w:r>
      <w:r w:rsidR="0002500B">
        <w:rPr>
          <w:rFonts w:hint="eastAsia"/>
          <w:sz w:val="28"/>
        </w:rPr>
        <w:t>这对金银会带来中线级别的利多驱动。另外美元信用问题仍没有解决，美债</w:t>
      </w:r>
      <w:r w:rsidR="00AB1A44">
        <w:rPr>
          <w:rFonts w:hint="eastAsia"/>
          <w:sz w:val="28"/>
        </w:rPr>
        <w:t>抛压虽然暂时看有所缓解，但如果</w:t>
      </w:r>
      <w:r w:rsidR="0002500B">
        <w:rPr>
          <w:rFonts w:hint="eastAsia"/>
          <w:sz w:val="28"/>
        </w:rPr>
        <w:t>，</w:t>
      </w:r>
      <w:r w:rsidR="0002500B">
        <w:rPr>
          <w:rFonts w:hint="eastAsia"/>
          <w:sz w:val="28"/>
        </w:rPr>
        <w:t>1</w:t>
      </w:r>
      <w:r w:rsidR="0002500B">
        <w:rPr>
          <w:sz w:val="28"/>
        </w:rPr>
        <w:t>0</w:t>
      </w:r>
      <w:r w:rsidR="0002500B">
        <w:rPr>
          <w:rFonts w:hint="eastAsia"/>
          <w:sz w:val="28"/>
        </w:rPr>
        <w:t>年期美债收益率仍在上涨，这是金价上涨背后的核心逻辑。</w:t>
      </w:r>
    </w:p>
    <w:p w:rsidR="0002500B" w:rsidRDefault="00AB1A44" w:rsidP="0002500B">
      <w:pPr>
        <w:ind w:firstLineChars="200" w:firstLine="560"/>
        <w:rPr>
          <w:sz w:val="28"/>
        </w:rPr>
      </w:pPr>
      <w:r>
        <w:rPr>
          <w:rFonts w:hint="eastAsia"/>
          <w:sz w:val="28"/>
        </w:rPr>
        <w:t>本周需要关注的数据、事件是周三晚上的零售销售月率以及周四凌晨的鲍威尔讲话。</w:t>
      </w:r>
    </w:p>
    <w:p w:rsidR="0002500B" w:rsidRDefault="00CE0EA1" w:rsidP="0002500B">
      <w:pPr>
        <w:ind w:firstLineChars="200" w:firstLine="560"/>
        <w:rPr>
          <w:sz w:val="28"/>
        </w:rPr>
      </w:pPr>
      <w:r>
        <w:rPr>
          <w:rFonts w:hint="eastAsia"/>
          <w:sz w:val="28"/>
        </w:rPr>
        <w:t>金银比方面：</w:t>
      </w:r>
      <w:r w:rsidR="0002500B">
        <w:rPr>
          <w:rFonts w:hint="eastAsia"/>
          <w:sz w:val="28"/>
        </w:rPr>
        <w:t>上周金银暴跌中，白银的跌幅较大，金银比</w:t>
      </w:r>
      <w:r>
        <w:rPr>
          <w:rFonts w:hint="eastAsia"/>
          <w:sz w:val="28"/>
        </w:rPr>
        <w:t>有效突破</w:t>
      </w:r>
      <w:r w:rsidR="0002500B">
        <w:rPr>
          <w:rFonts w:hint="eastAsia"/>
          <w:sz w:val="28"/>
        </w:rPr>
        <w:t>9</w:t>
      </w:r>
      <w:r w:rsidR="0002500B">
        <w:rPr>
          <w:sz w:val="28"/>
        </w:rPr>
        <w:t>2</w:t>
      </w:r>
      <w:r w:rsidR="0002500B">
        <w:rPr>
          <w:rFonts w:hint="eastAsia"/>
          <w:sz w:val="28"/>
        </w:rPr>
        <w:t>大关</w:t>
      </w:r>
      <w:r>
        <w:rPr>
          <w:rFonts w:hint="eastAsia"/>
          <w:sz w:val="28"/>
        </w:rPr>
        <w:t>，短线或有调整，方向维持偏多。</w:t>
      </w:r>
    </w:p>
    <w:p w:rsidR="008F28C4" w:rsidRPr="0056635F" w:rsidRDefault="0056635F" w:rsidP="00C357E3">
      <w:pPr>
        <w:ind w:firstLineChars="200" w:firstLine="560"/>
        <w:rPr>
          <w:sz w:val="28"/>
        </w:rPr>
      </w:pPr>
      <w:r w:rsidRPr="0056635F">
        <w:rPr>
          <w:rFonts w:hint="eastAsia"/>
          <w:sz w:val="28"/>
        </w:rPr>
        <w:lastRenderedPageBreak/>
        <w:t>观点：</w:t>
      </w:r>
      <w:r w:rsidR="00471551">
        <w:rPr>
          <w:rFonts w:hint="eastAsia"/>
          <w:sz w:val="28"/>
        </w:rPr>
        <w:t>继续关注向上机会</w:t>
      </w:r>
      <w:r w:rsidR="00F73741">
        <w:rPr>
          <w:rFonts w:hint="eastAsia"/>
          <w:sz w:val="28"/>
        </w:rPr>
        <w:t>，做好风险管理</w:t>
      </w:r>
      <w:r w:rsidR="00471551">
        <w:rPr>
          <w:rFonts w:hint="eastAsia"/>
          <w:sz w:val="28"/>
        </w:rPr>
        <w:t>。</w:t>
      </w:r>
    </w:p>
    <w:p w:rsidR="00471551" w:rsidRDefault="00471551" w:rsidP="00471551">
      <w:pPr>
        <w:jc w:val="right"/>
        <w:rPr>
          <w:sz w:val="28"/>
        </w:rPr>
      </w:pPr>
      <w:bookmarkStart w:id="3" w:name="OLE_LINK1"/>
      <w:bookmarkStart w:id="4" w:name="OLE_LINK2"/>
      <w:bookmarkStart w:id="5" w:name="OLE_LINK3"/>
      <w:bookmarkEnd w:id="1"/>
      <w:bookmarkEnd w:id="2"/>
      <w:r>
        <w:rPr>
          <w:rFonts w:hint="eastAsia"/>
          <w:sz w:val="28"/>
        </w:rPr>
        <w:t>作者：刘旭峰</w:t>
      </w:r>
    </w:p>
    <w:p w:rsidR="00471551" w:rsidRDefault="00471551" w:rsidP="00471551">
      <w:pPr>
        <w:jc w:val="right"/>
        <w:rPr>
          <w:sz w:val="28"/>
        </w:rPr>
      </w:pPr>
      <w:r>
        <w:rPr>
          <w:rFonts w:hint="eastAsia"/>
          <w:sz w:val="28"/>
        </w:rPr>
        <w:t>期货投资咨询资格：</w:t>
      </w:r>
      <w:r>
        <w:rPr>
          <w:rFonts w:hint="eastAsia"/>
          <w:sz w:val="28"/>
        </w:rPr>
        <w:t>Z</w:t>
      </w:r>
      <w:r>
        <w:rPr>
          <w:sz w:val="28"/>
        </w:rPr>
        <w:t>0018499</w:t>
      </w:r>
    </w:p>
    <w:p w:rsidR="00471551" w:rsidRDefault="00471551" w:rsidP="0056635F">
      <w:pPr>
        <w:jc w:val="center"/>
        <w:rPr>
          <w:sz w:val="28"/>
        </w:rPr>
      </w:pPr>
    </w:p>
    <w:p w:rsidR="00471551" w:rsidRPr="0056635F" w:rsidRDefault="00471551" w:rsidP="0056635F">
      <w:pPr>
        <w:jc w:val="center"/>
        <w:rPr>
          <w:sz w:val="28"/>
        </w:rPr>
      </w:pPr>
      <w:bookmarkStart w:id="6" w:name="OLE_LINK4"/>
      <w:bookmarkStart w:id="7" w:name="OLE_LINK5"/>
      <w:bookmarkStart w:id="8" w:name="OLE_LINK8"/>
      <w:bookmarkStart w:id="9" w:name="OLE_LINK9"/>
      <w:bookmarkStart w:id="10" w:name="OLE_LINK10"/>
      <w:r w:rsidRPr="0056635F">
        <w:rPr>
          <w:rFonts w:hint="eastAsia"/>
          <w:sz w:val="28"/>
        </w:rPr>
        <w:t>免责声明</w:t>
      </w:r>
    </w:p>
    <w:p w:rsidR="0056635F" w:rsidRPr="0056635F" w:rsidRDefault="00471551" w:rsidP="0056635F">
      <w:pPr>
        <w:rPr>
          <w:sz w:val="28"/>
        </w:rPr>
      </w:pPr>
      <w:r w:rsidRPr="0056635F">
        <w:rPr>
          <w:rFonts w:hint="eastAsia"/>
          <w:sz w:val="28"/>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作出交易决策而产生的任何风险，亦不对交易者作出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bookmarkEnd w:id="3"/>
      <w:bookmarkEnd w:id="4"/>
      <w:bookmarkEnd w:id="5"/>
      <w:bookmarkEnd w:id="6"/>
      <w:bookmarkEnd w:id="7"/>
      <w:bookmarkEnd w:id="8"/>
      <w:bookmarkEnd w:id="9"/>
      <w:bookmarkEnd w:id="10"/>
    </w:p>
    <w:sectPr w:rsidR="0056635F" w:rsidRPr="005663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4EB" w:rsidRDefault="008974EB" w:rsidP="00C357E3">
      <w:r>
        <w:separator/>
      </w:r>
    </w:p>
  </w:endnote>
  <w:endnote w:type="continuationSeparator" w:id="0">
    <w:p w:rsidR="008974EB" w:rsidRDefault="008974EB" w:rsidP="00C3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4EB" w:rsidRDefault="008974EB" w:rsidP="00C357E3">
      <w:r>
        <w:separator/>
      </w:r>
    </w:p>
  </w:footnote>
  <w:footnote w:type="continuationSeparator" w:id="0">
    <w:p w:rsidR="008974EB" w:rsidRDefault="008974EB" w:rsidP="00C35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5F"/>
    <w:rsid w:val="00014959"/>
    <w:rsid w:val="0002500B"/>
    <w:rsid w:val="00067B31"/>
    <w:rsid w:val="000728A9"/>
    <w:rsid w:val="00206377"/>
    <w:rsid w:val="002D723D"/>
    <w:rsid w:val="003578CE"/>
    <w:rsid w:val="00377BE3"/>
    <w:rsid w:val="003939C1"/>
    <w:rsid w:val="003A0FA5"/>
    <w:rsid w:val="00410B67"/>
    <w:rsid w:val="00433F3B"/>
    <w:rsid w:val="00455B3C"/>
    <w:rsid w:val="00471551"/>
    <w:rsid w:val="005129B5"/>
    <w:rsid w:val="00564D8E"/>
    <w:rsid w:val="0056635F"/>
    <w:rsid w:val="005848D7"/>
    <w:rsid w:val="005F48A3"/>
    <w:rsid w:val="0062598F"/>
    <w:rsid w:val="00642B6D"/>
    <w:rsid w:val="00691F65"/>
    <w:rsid w:val="00750F24"/>
    <w:rsid w:val="00794B17"/>
    <w:rsid w:val="007A7709"/>
    <w:rsid w:val="008974EB"/>
    <w:rsid w:val="008B3304"/>
    <w:rsid w:val="008F28C4"/>
    <w:rsid w:val="00966CD4"/>
    <w:rsid w:val="0097215C"/>
    <w:rsid w:val="009B238F"/>
    <w:rsid w:val="009F1E53"/>
    <w:rsid w:val="00A03A60"/>
    <w:rsid w:val="00AB1A44"/>
    <w:rsid w:val="00AB2A73"/>
    <w:rsid w:val="00B7100D"/>
    <w:rsid w:val="00C357E3"/>
    <w:rsid w:val="00CA2970"/>
    <w:rsid w:val="00CE0EA1"/>
    <w:rsid w:val="00D93CF4"/>
    <w:rsid w:val="00E31667"/>
    <w:rsid w:val="00E55DA0"/>
    <w:rsid w:val="00ED60A0"/>
    <w:rsid w:val="00F0665F"/>
    <w:rsid w:val="00F23975"/>
    <w:rsid w:val="00F54372"/>
    <w:rsid w:val="00F73741"/>
    <w:rsid w:val="00F84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0DC4E"/>
  <w15:chartTrackingRefBased/>
  <w15:docId w15:val="{593852FD-9639-4EA7-A487-A5FD82B5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7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57E3"/>
    <w:rPr>
      <w:sz w:val="18"/>
      <w:szCs w:val="18"/>
    </w:rPr>
  </w:style>
  <w:style w:type="paragraph" w:styleId="a5">
    <w:name w:val="footer"/>
    <w:basedOn w:val="a"/>
    <w:link w:val="a6"/>
    <w:uiPriority w:val="99"/>
    <w:unhideWhenUsed/>
    <w:rsid w:val="00C357E3"/>
    <w:pPr>
      <w:tabs>
        <w:tab w:val="center" w:pos="4153"/>
        <w:tab w:val="right" w:pos="8306"/>
      </w:tabs>
      <w:snapToGrid w:val="0"/>
      <w:jc w:val="left"/>
    </w:pPr>
    <w:rPr>
      <w:sz w:val="18"/>
      <w:szCs w:val="18"/>
    </w:rPr>
  </w:style>
  <w:style w:type="character" w:customStyle="1" w:styleId="a6">
    <w:name w:val="页脚 字符"/>
    <w:basedOn w:val="a0"/>
    <w:link w:val="a5"/>
    <w:uiPriority w:val="99"/>
    <w:rsid w:val="00C357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717</Characters>
  <Application>Microsoft Office Word</Application>
  <DocSecurity>0</DocSecurity>
  <Lines>5</Lines>
  <Paragraphs>1</Paragraphs>
  <ScaleCrop>false</ScaleCrop>
  <Company>微软中国</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2025-04-15T08:25:00Z</dcterms:created>
  <dcterms:modified xsi:type="dcterms:W3CDTF">2025-04-15T08:25:00Z</dcterms:modified>
</cp:coreProperties>
</file>