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841EC3">
        <w:rPr>
          <w:rFonts w:hint="eastAsia"/>
          <w:b/>
          <w:sz w:val="28"/>
          <w:szCs w:val="32"/>
        </w:rPr>
        <w:t xml:space="preserve"> </w:t>
      </w:r>
      <w:bookmarkStart w:id="2" w:name="_GoBack"/>
      <w:r w:rsidR="00841EC3">
        <w:rPr>
          <w:rFonts w:hint="eastAsia"/>
          <w:b/>
          <w:sz w:val="28"/>
          <w:szCs w:val="32"/>
        </w:rPr>
        <w:t>继续</w:t>
      </w:r>
      <w:r w:rsidR="00790AF3">
        <w:rPr>
          <w:rFonts w:hint="eastAsia"/>
          <w:b/>
          <w:sz w:val="28"/>
          <w:szCs w:val="32"/>
        </w:rPr>
        <w:t>关注下行通道技术有效性</w:t>
      </w:r>
      <w:r w:rsidR="00841EC3">
        <w:rPr>
          <w:rFonts w:hint="eastAsia"/>
          <w:b/>
          <w:sz w:val="28"/>
          <w:szCs w:val="32"/>
        </w:rPr>
        <w:t>，维持震荡偏强观点</w:t>
      </w:r>
    </w:p>
    <w:bookmarkEnd w:id="0"/>
    <w:bookmarkEnd w:id="1"/>
    <w:bookmarkEnd w:id="2"/>
    <w:p w:rsidR="005F331A" w:rsidRDefault="001163D9">
      <w:r>
        <w:rPr>
          <w:noProof/>
        </w:rPr>
        <w:drawing>
          <wp:inline distT="0" distB="0" distL="0" distR="0" wp14:anchorId="6CB6E495" wp14:editId="435158B3">
            <wp:extent cx="5274310" cy="190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5000"/>
                    </a:xfrm>
                    <a:prstGeom prst="rect">
                      <a:avLst/>
                    </a:prstGeom>
                  </pic:spPr>
                </pic:pic>
              </a:graphicData>
            </a:graphic>
          </wp:inline>
        </w:drawing>
      </w:r>
    </w:p>
    <w:p w:rsidR="001B494E" w:rsidRDefault="001B494E">
      <w:bookmarkStart w:id="3" w:name="OLE_LINK4"/>
      <w:bookmarkStart w:id="4" w:name="OLE_LINK5"/>
    </w:p>
    <w:p w:rsidR="001163D9" w:rsidRDefault="001163D9">
      <w:pPr>
        <w:rPr>
          <w:rFonts w:hint="eastAsia"/>
        </w:rPr>
      </w:pPr>
      <w:r>
        <w:rPr>
          <w:rFonts w:hint="eastAsia"/>
        </w:rPr>
        <w:t>周末</w:t>
      </w:r>
      <w:proofErr w:type="gramStart"/>
      <w:r w:rsidRPr="001163D9">
        <w:rPr>
          <w:rFonts w:hint="eastAsia"/>
        </w:rPr>
        <w:t>特朗普</w:t>
      </w:r>
      <w:r>
        <w:rPr>
          <w:rFonts w:hint="eastAsia"/>
        </w:rPr>
        <w:t>表示</w:t>
      </w:r>
      <w:proofErr w:type="gramEnd"/>
      <w:r w:rsidRPr="001163D9">
        <w:rPr>
          <w:rFonts w:hint="eastAsia"/>
        </w:rPr>
        <w:t>恢复与欧盟为期</w:t>
      </w:r>
      <w:r w:rsidRPr="001163D9">
        <w:rPr>
          <w:rFonts w:hint="eastAsia"/>
        </w:rPr>
        <w:t>90</w:t>
      </w:r>
      <w:r w:rsidRPr="001163D9">
        <w:rPr>
          <w:rFonts w:hint="eastAsia"/>
        </w:rPr>
        <w:t>天的贸易谈判窗口，</w:t>
      </w:r>
      <w:proofErr w:type="gramStart"/>
      <w:r>
        <w:rPr>
          <w:rFonts w:hint="eastAsia"/>
        </w:rPr>
        <w:t>贝森特</w:t>
      </w:r>
      <w:proofErr w:type="gramEnd"/>
      <w:r>
        <w:rPr>
          <w:rFonts w:hint="eastAsia"/>
        </w:rPr>
        <w:t>也表示</w:t>
      </w:r>
      <w:r w:rsidRPr="001163D9">
        <w:rPr>
          <w:rFonts w:hint="eastAsia"/>
        </w:rPr>
        <w:t>在亚洲的贸易谈判已取得了显著进展</w:t>
      </w:r>
      <w:r>
        <w:rPr>
          <w:rFonts w:hint="eastAsia"/>
        </w:rPr>
        <w:t>。这两则消息淡化了由关税、中东局势带来的不确定性风险，日内黄金价格震荡回落</w:t>
      </w:r>
      <w:r w:rsidR="00790AF3">
        <w:rPr>
          <w:rFonts w:hint="eastAsia"/>
        </w:rPr>
        <w:t>。</w:t>
      </w:r>
      <w:r>
        <w:rPr>
          <w:rFonts w:hint="eastAsia"/>
        </w:rPr>
        <w:t>截至下午收盘，外盘黄金现货收至</w:t>
      </w:r>
      <w:r>
        <w:rPr>
          <w:rFonts w:hint="eastAsia"/>
        </w:rPr>
        <w:t>3</w:t>
      </w:r>
      <w:r>
        <w:t>334</w:t>
      </w:r>
      <w:r>
        <w:rPr>
          <w:rFonts w:hint="eastAsia"/>
        </w:rPr>
        <w:t>美元</w:t>
      </w:r>
      <w:r>
        <w:rPr>
          <w:rFonts w:hint="eastAsia"/>
        </w:rPr>
        <w:t>/</w:t>
      </w:r>
      <w:r>
        <w:rPr>
          <w:rFonts w:hint="eastAsia"/>
        </w:rPr>
        <w:t>盎司，下跌</w:t>
      </w:r>
      <w:r>
        <w:rPr>
          <w:rFonts w:hint="eastAsia"/>
        </w:rPr>
        <w:t>-</w:t>
      </w:r>
      <w:r>
        <w:t>0.69%</w:t>
      </w:r>
      <w:r>
        <w:rPr>
          <w:rFonts w:hint="eastAsia"/>
        </w:rPr>
        <w:t>；沪</w:t>
      </w:r>
      <w:proofErr w:type="gramStart"/>
      <w:r>
        <w:rPr>
          <w:rFonts w:hint="eastAsia"/>
        </w:rPr>
        <w:t>金主力</w:t>
      </w:r>
      <w:proofErr w:type="gramEnd"/>
      <w:r>
        <w:rPr>
          <w:rFonts w:hint="eastAsia"/>
        </w:rPr>
        <w:t>合约收至</w:t>
      </w:r>
      <w:r>
        <w:rPr>
          <w:rFonts w:hint="eastAsia"/>
        </w:rPr>
        <w:t>7</w:t>
      </w:r>
      <w:r>
        <w:t>77.3</w:t>
      </w:r>
      <w:r>
        <w:rPr>
          <w:rFonts w:hint="eastAsia"/>
        </w:rPr>
        <w:t>元</w:t>
      </w:r>
      <w:r>
        <w:rPr>
          <w:rFonts w:hint="eastAsia"/>
        </w:rPr>
        <w:t>/</w:t>
      </w:r>
      <w:r>
        <w:rPr>
          <w:rFonts w:hint="eastAsia"/>
        </w:rPr>
        <w:t>克，上涨</w:t>
      </w:r>
      <w:r>
        <w:rPr>
          <w:rFonts w:hint="eastAsia"/>
        </w:rPr>
        <w:t>0</w:t>
      </w:r>
      <w:r>
        <w:t>.29%</w:t>
      </w:r>
      <w:r>
        <w:rPr>
          <w:rFonts w:hint="eastAsia"/>
        </w:rPr>
        <w:t>。</w:t>
      </w:r>
    </w:p>
    <w:p w:rsidR="00346A3C" w:rsidRDefault="00B106C6" w:rsidP="00B106C6">
      <w:r>
        <w:rPr>
          <w:rFonts w:hint="eastAsia"/>
        </w:rPr>
        <w:t>目前关税政策仅仅相比</w:t>
      </w:r>
      <w:r>
        <w:rPr>
          <w:rFonts w:hint="eastAsia"/>
        </w:rPr>
        <w:t>4</w:t>
      </w:r>
      <w:r>
        <w:rPr>
          <w:rFonts w:hint="eastAsia"/>
        </w:rPr>
        <w:t>月有所缓和，但尚未完全平息，关税政策不确定性仍然是短线价格波动的风险点。另外，美伊谈判的焦点在于伊朗</w:t>
      </w:r>
      <w:r w:rsidRPr="00B106C6">
        <w:rPr>
          <w:rFonts w:hint="eastAsia"/>
        </w:rPr>
        <w:t>铀浓缩能力</w:t>
      </w:r>
      <w:r>
        <w:rPr>
          <w:rFonts w:hint="eastAsia"/>
        </w:rPr>
        <w:t>，双方让步可能性较低，美伊下一轮谈判时间、低点尚未确定，因此中东局势扰动亦会对金价带来支撑。</w:t>
      </w:r>
    </w:p>
    <w:p w:rsidR="00346A3C" w:rsidRDefault="00346A3C" w:rsidP="00346A3C">
      <w:r>
        <w:rPr>
          <w:rFonts w:hint="eastAsia"/>
        </w:rPr>
        <w:t>下一步，黄金</w:t>
      </w:r>
      <w:r w:rsidR="00841EC3">
        <w:rPr>
          <w:rFonts w:hint="eastAsia"/>
        </w:rPr>
        <w:t>多头趋势能走多远</w:t>
      </w:r>
      <w:r>
        <w:rPr>
          <w:rFonts w:hint="eastAsia"/>
        </w:rPr>
        <w:t>仍然要回归其基本面，即衰退、降息。我们一直强调，在美联储高利率的背景叠加</w:t>
      </w:r>
      <w:proofErr w:type="gramStart"/>
      <w:r>
        <w:rPr>
          <w:rFonts w:hint="eastAsia"/>
        </w:rPr>
        <w:t>特朗普</w:t>
      </w:r>
      <w:proofErr w:type="gramEnd"/>
      <w:r>
        <w:rPr>
          <w:rFonts w:hint="eastAsia"/>
        </w:rPr>
        <w:t>对他国实施的关税措施，对经济带来双重压力，重点关注下半年尤其是三季度宏观走弱风险，一旦兑现同时会</w:t>
      </w:r>
      <w:proofErr w:type="gramStart"/>
      <w:r>
        <w:rPr>
          <w:rFonts w:hint="eastAsia"/>
        </w:rPr>
        <w:t>倒逼美联储</w:t>
      </w:r>
      <w:proofErr w:type="gramEnd"/>
      <w:r>
        <w:rPr>
          <w:rFonts w:hint="eastAsia"/>
        </w:rPr>
        <w:t>降息预期加快，双重驱动是贵金属中线看多的逻辑。</w:t>
      </w:r>
    </w:p>
    <w:p w:rsidR="009041FB" w:rsidRDefault="006E566D">
      <w:bookmarkStart w:id="5" w:name="OLE_LINK6"/>
      <w:r>
        <w:rPr>
          <w:rFonts w:hint="eastAsia"/>
        </w:rPr>
        <w:t>观点：</w:t>
      </w:r>
      <w:r w:rsidR="00841EC3">
        <w:rPr>
          <w:rFonts w:hint="eastAsia"/>
        </w:rPr>
        <w:t>中</w:t>
      </w:r>
      <w:proofErr w:type="gramStart"/>
      <w:r w:rsidR="00841EC3">
        <w:rPr>
          <w:rFonts w:hint="eastAsia"/>
        </w:rPr>
        <w:t>长线震荡</w:t>
      </w:r>
      <w:proofErr w:type="gramEnd"/>
      <w:r w:rsidR="00841EC3">
        <w:rPr>
          <w:rFonts w:hint="eastAsia"/>
        </w:rPr>
        <w:t>偏强思路仍然继续，但</w:t>
      </w:r>
      <w:r w:rsidR="00320737" w:rsidRPr="00320737">
        <w:rPr>
          <w:rFonts w:hint="eastAsia"/>
        </w:rPr>
        <w:t>本轮反弹接近技术压力附近，短线或面临</w:t>
      </w:r>
      <w:r w:rsidR="00320737">
        <w:rPr>
          <w:rFonts w:hint="eastAsia"/>
        </w:rPr>
        <w:t>反复</w:t>
      </w:r>
      <w:r w:rsidR="00320737" w:rsidRPr="00320737">
        <w:rPr>
          <w:rFonts w:hint="eastAsia"/>
        </w:rPr>
        <w:t>；目前仍处于下行通道内部，在未有效上破前，以波段思路看待。</w:t>
      </w:r>
    </w:p>
    <w:bookmarkEnd w:id="3"/>
    <w:bookmarkEnd w:id="4"/>
    <w:bookmarkEnd w:id="5"/>
    <w:p w:rsidR="009041FB" w:rsidRDefault="009041FB"/>
    <w:p w:rsidR="009041FB" w:rsidRPr="009041FB" w:rsidRDefault="009041FB"/>
    <w:p w:rsidR="009041FB" w:rsidRDefault="009041FB" w:rsidP="009041FB">
      <w:pPr>
        <w:jc w:val="center"/>
      </w:pPr>
      <w:bookmarkStart w:id="6" w:name="OLE_LINK2"/>
      <w:bookmarkStart w:id="7" w:name="OLE_LINK3"/>
      <w:bookmarkStart w:id="8" w:name="OLE_LINK8"/>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6"/>
      <w:bookmarkEnd w:id="7"/>
      <w:bookmarkEnd w:id="8"/>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B494E"/>
    <w:rsid w:val="001F2FA4"/>
    <w:rsid w:val="00205EBA"/>
    <w:rsid w:val="00320737"/>
    <w:rsid w:val="00346A3C"/>
    <w:rsid w:val="00543F8C"/>
    <w:rsid w:val="00572031"/>
    <w:rsid w:val="005F331A"/>
    <w:rsid w:val="006E566D"/>
    <w:rsid w:val="00790AF3"/>
    <w:rsid w:val="00841EC3"/>
    <w:rsid w:val="009041FB"/>
    <w:rsid w:val="00A37515"/>
    <w:rsid w:val="00A427F2"/>
    <w:rsid w:val="00A76C48"/>
    <w:rsid w:val="00B106C6"/>
    <w:rsid w:val="00ED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596E"/>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17</cp:revision>
  <dcterms:created xsi:type="dcterms:W3CDTF">2025-03-14T07:32:00Z</dcterms:created>
  <dcterms:modified xsi:type="dcterms:W3CDTF">2025-05-26T08:40:00Z</dcterms:modified>
</cp:coreProperties>
</file>